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8279E2" w:rsidRP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  <w:r w:rsidRPr="009D37DD">
        <w:rPr>
          <w:rFonts w:ascii="Century Gothic" w:hAnsi="Century Gothic"/>
          <w:color w:val="auto"/>
        </w:rPr>
        <w:t>MODULO</w:t>
      </w:r>
    </w:p>
    <w:p w:rsidR="009D37DD" w:rsidRP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color w:val="auto"/>
        </w:rPr>
      </w:pPr>
    </w:p>
    <w:p w:rsidR="009D37DD" w:rsidRPr="009D37DD" w:rsidRDefault="00AC7011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Richiesta di erogazione liberalità e/o sponsorizzazione</w:t>
      </w:r>
    </w:p>
    <w:p w:rsidR="009D37DD" w:rsidRDefault="009D37DD" w:rsidP="009D37DD">
      <w:pPr>
        <w:pStyle w:val="Default"/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9D37DD" w:rsidRDefault="009D37DD" w:rsidP="009D37DD">
      <w:pPr>
        <w:pStyle w:val="Default"/>
        <w:ind w:firstLine="284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9D37DD" w:rsidRPr="00AC7011" w:rsidRDefault="00AC7011" w:rsidP="009D37DD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  <w:r w:rsidRPr="00AC7011">
        <w:rPr>
          <w:rFonts w:ascii="Century Gothic" w:hAnsi="Century Gothic"/>
          <w:color w:val="auto"/>
          <w:sz w:val="22"/>
          <w:szCs w:val="22"/>
        </w:rPr>
        <w:t>IL RICHIEDENTE</w:t>
      </w:r>
    </w:p>
    <w:p w:rsidR="009D37DD" w:rsidRDefault="009D37DD" w:rsidP="00FE2381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FE2381" w:rsidRPr="00FE2381" w:rsidRDefault="00AC7011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Natura/Tipologia _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________________________________________________________________</w:t>
      </w:r>
      <w:r w:rsidR="00775D2B">
        <w:rPr>
          <w:rFonts w:ascii="Century Gothic" w:hAnsi="Century Gothic"/>
          <w:color w:val="auto"/>
          <w:sz w:val="22"/>
          <w:szCs w:val="22"/>
        </w:rPr>
        <w:t>___</w:t>
      </w:r>
    </w:p>
    <w:p w:rsidR="00775D2B" w:rsidRDefault="00AC7011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Denominazione 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</w:t>
      </w:r>
      <w:r w:rsidR="00FE2381">
        <w:rPr>
          <w:rFonts w:ascii="Century Gothic" w:hAnsi="Century Gothic"/>
          <w:color w:val="auto"/>
          <w:sz w:val="22"/>
          <w:szCs w:val="22"/>
        </w:rPr>
        <w:t>_</w:t>
      </w:r>
      <w:r w:rsidR="00775D2B">
        <w:rPr>
          <w:rFonts w:ascii="Century Gothic" w:hAnsi="Century Gothic"/>
          <w:color w:val="auto"/>
          <w:sz w:val="22"/>
          <w:szCs w:val="22"/>
        </w:rPr>
        <w:t xml:space="preserve">________ </w:t>
      </w:r>
    </w:p>
    <w:p w:rsidR="00FE2381" w:rsidRPr="00FE2381" w:rsidRDefault="00775D2B" w:rsidP="00775D2B">
      <w:pPr>
        <w:pStyle w:val="Default"/>
        <w:spacing w:line="300" w:lineRule="atLeast"/>
        <w:ind w:left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C.F./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P.IVA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__________________________________________________________________________</w:t>
      </w:r>
    </w:p>
    <w:p w:rsidR="00FE2381" w:rsidRPr="00FE2381" w:rsidRDefault="00FE2381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L</w:t>
      </w:r>
      <w:r w:rsidRPr="00FE2381">
        <w:rPr>
          <w:rFonts w:ascii="Century Gothic" w:hAnsi="Century Gothic"/>
          <w:color w:val="auto"/>
          <w:sz w:val="22"/>
          <w:szCs w:val="22"/>
        </w:rPr>
        <w:t>egale</w:t>
      </w:r>
      <w:r w:rsidR="009B597C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FE2381">
        <w:rPr>
          <w:rFonts w:ascii="Century Gothic" w:hAnsi="Century Gothic"/>
          <w:color w:val="auto"/>
          <w:sz w:val="22"/>
          <w:szCs w:val="22"/>
        </w:rPr>
        <w:t>rappresentante</w:t>
      </w:r>
      <w:r>
        <w:rPr>
          <w:rFonts w:ascii="Century Gothic" w:hAnsi="Century Gothic"/>
          <w:color w:val="auto"/>
          <w:sz w:val="22"/>
          <w:szCs w:val="22"/>
        </w:rPr>
        <w:t xml:space="preserve">   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</w:t>
      </w:r>
    </w:p>
    <w:p w:rsidR="00FE2381" w:rsidRPr="00FE2381" w:rsidRDefault="00775D2B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Con sede nel Comune di</w:t>
      </w:r>
      <w:r w:rsidR="00FE2381" w:rsidRPr="00FE2381">
        <w:rPr>
          <w:rFonts w:ascii="Century Gothic" w:hAnsi="Century Gothic"/>
          <w:color w:val="auto"/>
          <w:sz w:val="22"/>
          <w:szCs w:val="22"/>
        </w:rPr>
        <w:t xml:space="preserve">_______________________________________________Prov. (____) </w:t>
      </w:r>
    </w:p>
    <w:p w:rsidR="00FE2381" w:rsidRPr="00FE2381" w:rsidRDefault="00FE2381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>Via/piazza</w:t>
      </w:r>
      <w:r>
        <w:rPr>
          <w:rFonts w:ascii="Century Gothic" w:hAnsi="Century Gothic"/>
          <w:color w:val="auto"/>
          <w:sz w:val="22"/>
          <w:szCs w:val="22"/>
        </w:rPr>
        <w:t xml:space="preserve"> 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_______________________________________________________________. n. ______</w:t>
      </w:r>
    </w:p>
    <w:p w:rsidR="00FE2381" w:rsidRPr="00FE2381" w:rsidRDefault="00FE2381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 xml:space="preserve">Recapito </w:t>
      </w:r>
      <w:proofErr w:type="spellStart"/>
      <w:r w:rsidRPr="00FE2381">
        <w:rPr>
          <w:rFonts w:ascii="Century Gothic" w:hAnsi="Century Gothic"/>
          <w:color w:val="auto"/>
          <w:sz w:val="22"/>
          <w:szCs w:val="22"/>
        </w:rPr>
        <w:t>te</w:t>
      </w:r>
      <w:r>
        <w:rPr>
          <w:rFonts w:ascii="Century Gothic" w:hAnsi="Century Gothic"/>
          <w:color w:val="auto"/>
          <w:sz w:val="22"/>
          <w:szCs w:val="22"/>
        </w:rPr>
        <w:t>l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</w:t>
      </w:r>
      <w:r>
        <w:rPr>
          <w:rFonts w:ascii="Century Gothic" w:hAnsi="Century Gothic"/>
          <w:color w:val="auto"/>
          <w:sz w:val="22"/>
          <w:szCs w:val="22"/>
        </w:rPr>
        <w:t>______________________________________</w:t>
      </w:r>
    </w:p>
    <w:p w:rsidR="00775D2B" w:rsidRDefault="00FE2381" w:rsidP="00775D2B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 w:rsidRPr="00FE2381">
        <w:rPr>
          <w:rFonts w:ascii="Century Gothic" w:hAnsi="Century Gothic"/>
          <w:color w:val="auto"/>
          <w:sz w:val="22"/>
          <w:szCs w:val="22"/>
        </w:rPr>
        <w:t>e-mai</w:t>
      </w:r>
      <w:r>
        <w:rPr>
          <w:rFonts w:ascii="Century Gothic" w:hAnsi="Century Gothic"/>
          <w:color w:val="auto"/>
          <w:sz w:val="22"/>
          <w:szCs w:val="22"/>
        </w:rPr>
        <w:t xml:space="preserve">l </w:t>
      </w:r>
      <w:r w:rsidRPr="00FE2381">
        <w:rPr>
          <w:rFonts w:ascii="Century Gothic" w:hAnsi="Century Gothic"/>
          <w:color w:val="auto"/>
          <w:sz w:val="22"/>
          <w:szCs w:val="22"/>
        </w:rPr>
        <w:t>_____________________________________________________________________________</w:t>
      </w:r>
      <w:r w:rsidR="00775D2B">
        <w:rPr>
          <w:rFonts w:ascii="Century Gothic" w:hAnsi="Century Gothic"/>
          <w:color w:val="auto"/>
          <w:sz w:val="22"/>
          <w:szCs w:val="22"/>
        </w:rPr>
        <w:t>_</w:t>
      </w:r>
    </w:p>
    <w:p w:rsidR="00AC7011" w:rsidRPr="00775D2B" w:rsidRDefault="00AC7011" w:rsidP="00775D2B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IBAN _______________________________________________________________________________</w:t>
      </w:r>
    </w:p>
    <w:p w:rsidR="00775D2B" w:rsidRDefault="00775D2B" w:rsidP="00775D2B">
      <w:pPr>
        <w:shd w:val="clear" w:color="auto" w:fill="FFFFFF"/>
        <w:tabs>
          <w:tab w:val="left" w:leader="dot" w:pos="2568"/>
          <w:tab w:val="left" w:leader="dot" w:pos="6418"/>
          <w:tab w:val="left" w:leader="dot" w:pos="9168"/>
        </w:tabs>
        <w:spacing w:line="360" w:lineRule="auto"/>
        <w:jc w:val="both"/>
        <w:rPr>
          <w:rFonts w:ascii="Book Antiqua" w:hAnsi="Book Antiqua" w:cs="Arial"/>
        </w:rPr>
      </w:pPr>
    </w:p>
    <w:p w:rsidR="00AC7011" w:rsidRDefault="00AC7011" w:rsidP="00AC7011">
      <w:pPr>
        <w:pStyle w:val="Default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  <w:r w:rsidRPr="00AC7011">
        <w:rPr>
          <w:rFonts w:ascii="Century Gothic" w:hAnsi="Century Gothic"/>
          <w:color w:val="auto"/>
          <w:sz w:val="22"/>
          <w:szCs w:val="22"/>
        </w:rPr>
        <w:t>CHIEDE L’EROGAZIONE</w:t>
      </w:r>
    </w:p>
    <w:p w:rsidR="009B597C" w:rsidRDefault="009B597C" w:rsidP="009B597C">
      <w:pPr>
        <w:pStyle w:val="Default"/>
        <w:ind w:firstLine="284"/>
        <w:rPr>
          <w:rFonts w:ascii="Century Gothic" w:hAnsi="Century Gothic"/>
          <w:color w:val="auto"/>
          <w:sz w:val="22"/>
          <w:szCs w:val="22"/>
        </w:rPr>
      </w:pPr>
    </w:p>
    <w:p w:rsidR="009B597C" w:rsidRPr="00AC7011" w:rsidRDefault="009B597C" w:rsidP="009B597C">
      <w:pPr>
        <w:pStyle w:val="Default"/>
        <w:ind w:firstLine="284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noProof/>
          <w:color w:val="auto"/>
          <w:sz w:val="22"/>
          <w:szCs w:val="22"/>
          <w:lang w:eastAsia="it-IT"/>
        </w:rPr>
        <w:pict>
          <v:rect id="_x0000_s1028" style="position:absolute;left:0;text-align:left;margin-left:65.55pt;margin-top:3.25pt;width:14.25pt;height:9pt;z-index:251660288"/>
        </w:pict>
      </w:r>
      <w:r>
        <w:rPr>
          <w:rFonts w:ascii="Century Gothic" w:hAnsi="Century Gothic"/>
          <w:noProof/>
          <w:color w:val="auto"/>
          <w:sz w:val="22"/>
          <w:szCs w:val="22"/>
          <w:lang w:eastAsia="it-IT"/>
        </w:rPr>
        <w:pict>
          <v:rect id="_x0000_s1027" style="position:absolute;left:0;text-align:left;margin-left:282.3pt;margin-top:3.25pt;width:12pt;height:9pt;z-index:251659264"/>
        </w:pic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  <w:t xml:space="preserve">     Liberalità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  <w:t xml:space="preserve">      Sponsorizzazione</w:t>
      </w:r>
    </w:p>
    <w:p w:rsidR="00AC7011" w:rsidRDefault="00AC7011" w:rsidP="00775D2B">
      <w:pPr>
        <w:shd w:val="clear" w:color="auto" w:fill="FFFFFF"/>
        <w:jc w:val="both"/>
        <w:rPr>
          <w:rFonts w:ascii="Century Gothic" w:hAnsi="Century Gothic"/>
          <w:spacing w:val="-1"/>
        </w:rPr>
      </w:pPr>
    </w:p>
    <w:p w:rsidR="00775D2B" w:rsidRDefault="00AC7011" w:rsidP="00AC7011">
      <w:pPr>
        <w:shd w:val="clear" w:color="auto" w:fill="FFFFFF"/>
        <w:jc w:val="center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Di un contributo di € ______________________________________________________</w:t>
      </w:r>
    </w:p>
    <w:p w:rsidR="00AC7011" w:rsidRDefault="00AC7011" w:rsidP="00AC7011">
      <w:pPr>
        <w:shd w:val="clear" w:color="auto" w:fill="FFFFFF"/>
        <w:jc w:val="center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PER L’INIZIATIVA</w:t>
      </w:r>
    </w:p>
    <w:p w:rsidR="00AC7011" w:rsidRDefault="00AC7011" w:rsidP="00AC7011">
      <w:pPr>
        <w:shd w:val="clear" w:color="auto" w:fill="FFFFFF"/>
        <w:jc w:val="both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 xml:space="preserve">Indicare il nome e una dettagliata descrizione dell’iniziativa per la quale si richiede il contributo (area territoriale, date, luogo, …) evidenziandone le finalità e la destinazione delle risorse. </w:t>
      </w:r>
    </w:p>
    <w:p w:rsidR="00AC7011" w:rsidRDefault="00AC7011" w:rsidP="00AC7011">
      <w:pPr>
        <w:shd w:val="clear" w:color="auto" w:fill="FFFFFF"/>
        <w:jc w:val="both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011" w:rsidRDefault="00AC7011" w:rsidP="00AC7011">
      <w:pPr>
        <w:shd w:val="clear" w:color="auto" w:fill="FFFFFF"/>
        <w:jc w:val="both"/>
        <w:rPr>
          <w:rFonts w:ascii="Century Gothic" w:hAnsi="Century Gothic"/>
          <w:spacing w:val="-1"/>
        </w:rPr>
      </w:pPr>
    </w:p>
    <w:p w:rsidR="00AC7011" w:rsidRPr="00775D2B" w:rsidRDefault="00AC7011" w:rsidP="00775D2B">
      <w:pPr>
        <w:shd w:val="clear" w:color="auto" w:fill="FFFFFF"/>
        <w:jc w:val="both"/>
        <w:rPr>
          <w:rFonts w:ascii="Century Gothic" w:hAnsi="Century Gothic"/>
          <w:spacing w:val="-1"/>
        </w:rPr>
      </w:pPr>
    </w:p>
    <w:p w:rsidR="00775D2B" w:rsidRDefault="00AC7011" w:rsidP="00775D2B">
      <w:pPr>
        <w:shd w:val="clear" w:color="auto" w:fill="FFFFFF"/>
        <w:spacing w:before="586"/>
        <w:jc w:val="both"/>
        <w:rPr>
          <w:rFonts w:ascii="Century Gothic" w:hAnsi="Century Gothic"/>
        </w:rPr>
      </w:pPr>
      <w:r w:rsidRPr="00AC7011">
        <w:rPr>
          <w:rFonts w:ascii="Century Gothic" w:hAnsi="Century Gothic"/>
        </w:rPr>
        <w:t xml:space="preserve">A tal fine, </w:t>
      </w:r>
      <w:r>
        <w:rPr>
          <w:rFonts w:ascii="Century Gothic" w:hAnsi="Century Gothic"/>
        </w:rPr>
        <w:t>ai sensi degli artt. 46 e 47 del D.P.R. 28.12.2000 n. 45, consapevole delle sanzioni penali nel caso di dichiarazioni non veritiere, di formazione i uso di atti falsi, previste dall’art. 76 del D.P.R. suddetto, con la presente</w:t>
      </w:r>
    </w:p>
    <w:p w:rsidR="00775D2B" w:rsidRDefault="00775D2B" w:rsidP="00775D2B">
      <w:pPr>
        <w:rPr>
          <w:rFonts w:ascii="Century Gothic" w:hAnsi="Century Gothic"/>
        </w:rPr>
      </w:pPr>
    </w:p>
    <w:p w:rsidR="00AC7011" w:rsidRDefault="00AC7011" w:rsidP="00AC701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DICHIARA</w:t>
      </w:r>
    </w:p>
    <w:p w:rsidR="00AC7011" w:rsidRDefault="00AC7011" w:rsidP="00AC7011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il richiedente è iscritto nel registro delle imprese della Camera di Commercio di ____________________________________________ per la seguente attività ______________________________________________. 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9B597C" w:rsidRDefault="00AC7011" w:rsidP="005B0D2C">
      <w:pPr>
        <w:pStyle w:val="Paragrafoelenc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NB: in caso di </w:t>
      </w:r>
      <w:r w:rsidR="005B0D2C">
        <w:rPr>
          <w:rFonts w:ascii="Century Gothic" w:hAnsi="Century Gothic"/>
        </w:rPr>
        <w:t>Associazioni/Fondazioni e altri Enti non iscritti alla Camera di Commercio sarà necessario allegare copia dello Statuto.</w:t>
      </w:r>
    </w:p>
    <w:p w:rsidR="00AC7011" w:rsidRDefault="005B0D2C" w:rsidP="005B0D2C">
      <w:pPr>
        <w:pStyle w:val="Paragrafoelenc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B0D2C" w:rsidRDefault="005B0D2C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 preso atto della legge 6 novembre 2012 n. 190 “</w:t>
      </w:r>
      <w:r w:rsidR="0066297A">
        <w:rPr>
          <w:rFonts w:ascii="Century Gothic" w:hAnsi="Century Gothic"/>
        </w:rPr>
        <w:t xml:space="preserve">Disposizioni per la prevenzione e la repressione della corruzione e dell’illegalità nella pubblica amministrazione” </w:t>
      </w:r>
      <w:proofErr w:type="spellStart"/>
      <w:r w:rsidR="0066297A">
        <w:rPr>
          <w:rFonts w:ascii="Century Gothic" w:hAnsi="Century Gothic"/>
        </w:rPr>
        <w:t>ss.mm.ii.</w:t>
      </w:r>
      <w:proofErr w:type="spellEnd"/>
      <w:r w:rsidR="009B597C">
        <w:rPr>
          <w:rFonts w:ascii="Century Gothic" w:hAnsi="Century Gothic"/>
        </w:rPr>
        <w:t>, in particolare l’art. 1, comma 9;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9D0F34" w:rsidRDefault="009D0F34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aver preso visione del Modello di organizzazione, gestione e controllo disciplinato dal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231/2001 e </w:t>
      </w:r>
      <w:proofErr w:type="spellStart"/>
      <w:r>
        <w:rPr>
          <w:rFonts w:ascii="Century Gothic" w:hAnsi="Century Gothic"/>
        </w:rPr>
        <w:t>s.m.i.</w:t>
      </w:r>
      <w:proofErr w:type="spellEnd"/>
      <w:r>
        <w:rPr>
          <w:rFonts w:ascii="Century Gothic" w:hAnsi="Century Gothic"/>
        </w:rPr>
        <w:t xml:space="preserve"> e del Codice di Comportamento adottati dalla Socie</w:t>
      </w:r>
      <w:r w:rsidR="008F0C50">
        <w:rPr>
          <w:rFonts w:ascii="Century Gothic" w:hAnsi="Century Gothic"/>
        </w:rPr>
        <w:t xml:space="preserve">tà </w:t>
      </w:r>
      <w:proofErr w:type="spellStart"/>
      <w:r w:rsidR="008F0C50">
        <w:rPr>
          <w:rFonts w:ascii="Century Gothic" w:hAnsi="Century Gothic"/>
        </w:rPr>
        <w:t>Se.Va.T.</w:t>
      </w:r>
      <w:proofErr w:type="spellEnd"/>
      <w:r w:rsidR="008F0C50">
        <w:rPr>
          <w:rFonts w:ascii="Century Gothic" w:hAnsi="Century Gothic"/>
        </w:rPr>
        <w:t xml:space="preserve"> Servizi Valle Tromp</w:t>
      </w:r>
      <w:r>
        <w:rPr>
          <w:rFonts w:ascii="Century Gothic" w:hAnsi="Century Gothic"/>
        </w:rPr>
        <w:t>ia S.c.r.l. pubblicati nella sezione “Trasparenza” del sito istituzionale della Società;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9D0F34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adeguarsi e di osservare comportamenti conformi a quanto previsto dai documenti indicati al punto 3;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8F0C50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prendere atto che l’inosservanza di una qualsiasi delle previsioni del D.Lgs</w:t>
      </w:r>
      <w:proofErr w:type="spellStart"/>
      <w:r>
        <w:rPr>
          <w:rFonts w:ascii="Century Gothic" w:hAnsi="Century Gothic"/>
        </w:rPr>
        <w:t>.231/2</w:t>
      </w:r>
      <w:proofErr w:type="spellEnd"/>
      <w:r>
        <w:rPr>
          <w:rFonts w:ascii="Century Gothic" w:hAnsi="Century Gothic"/>
        </w:rPr>
        <w:t xml:space="preserve">001 e del Codice di Comportamento legittima la Società 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 xml:space="preserve"> Servizi Valle Trompia S.c.r.l. a revocare la liberalità e/o sponsorizzazione concessa con effetto immediato;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8F0C50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L’insussistenza di situazioni, anche potenziali, di conflitto di interesse con la Società e con il suo personale;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8F0C50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astenersi da qualsiasi attività dovesse risultare in situazione di conflitto di interessi con la Società 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 xml:space="preserve"> e, nel caso in cui si trovasse in una situazione di conflitto di interessi, di impegnarsi a darne tempestivamente comunicazione a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>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8F0C50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L’insussistenza di cause ostative ai sensi della normativa antimafia (</w:t>
      </w:r>
      <w:proofErr w:type="spellStart"/>
      <w:r>
        <w:rPr>
          <w:rFonts w:ascii="Century Gothic" w:hAnsi="Century Gothic"/>
        </w:rPr>
        <w:t>D.Lgs</w:t>
      </w:r>
      <w:proofErr w:type="spellEnd"/>
      <w:r>
        <w:rPr>
          <w:rFonts w:ascii="Century Gothic" w:hAnsi="Century Gothic"/>
        </w:rPr>
        <w:t xml:space="preserve"> 159/2001 e </w:t>
      </w:r>
      <w:proofErr w:type="spellStart"/>
      <w:r>
        <w:rPr>
          <w:rFonts w:ascii="Century Gothic" w:hAnsi="Century Gothic"/>
        </w:rPr>
        <w:t>D.Lgs</w:t>
      </w:r>
      <w:proofErr w:type="spellEnd"/>
      <w:r>
        <w:rPr>
          <w:rFonts w:ascii="Century Gothic" w:hAnsi="Century Gothic"/>
        </w:rPr>
        <w:t xml:space="preserve"> 218/2012);</w:t>
      </w:r>
    </w:p>
    <w:p w:rsidR="009B597C" w:rsidRDefault="009B597C" w:rsidP="009B597C">
      <w:pPr>
        <w:pStyle w:val="Paragrafoelenco"/>
        <w:jc w:val="both"/>
        <w:rPr>
          <w:rFonts w:ascii="Century Gothic" w:hAnsi="Century Gothic"/>
        </w:rPr>
      </w:pPr>
    </w:p>
    <w:p w:rsidR="008F0C50" w:rsidRDefault="008F0C50" w:rsidP="005B0D2C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a conoscenza che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 xml:space="preserve"> è tenuta ad effettuare controlli periodici sulla veridicità delle dichiarazioni sostitutive rese ai sensi del D.P.R. n. 445/2000 e che in caso di dichiarazioni non veritiere o qualora successivamente al rilascio dell’erogazione, vengano disposte ulteriori verifiche e queste abbiano dato esito positivo, della liberalità e/o sponsorizzazione concessa sarà revocata con effetto immediato e quanto percepito sino a tale data dovrà essere immediatamente restituito a </w:t>
      </w:r>
      <w:proofErr w:type="spellStart"/>
      <w:r>
        <w:rPr>
          <w:rFonts w:ascii="Century Gothic" w:hAnsi="Century Gothic"/>
        </w:rPr>
        <w:t>Se.Va.T</w:t>
      </w:r>
      <w:proofErr w:type="spellEnd"/>
      <w:r w:rsidR="009B597C">
        <w:rPr>
          <w:rFonts w:ascii="Century Gothic" w:hAnsi="Century Gothic"/>
        </w:rPr>
        <w:t>..</w:t>
      </w:r>
    </w:p>
    <w:p w:rsidR="009B597C" w:rsidRDefault="009B597C" w:rsidP="009B597C">
      <w:pPr>
        <w:jc w:val="both"/>
        <w:rPr>
          <w:rFonts w:ascii="Century Gothic" w:hAnsi="Century Gothic"/>
        </w:rPr>
      </w:pPr>
    </w:p>
    <w:p w:rsidR="009B597C" w:rsidRDefault="009B597C" w:rsidP="009B597C">
      <w:pPr>
        <w:jc w:val="both"/>
        <w:rPr>
          <w:rFonts w:ascii="Century Gothic" w:hAnsi="Century Gothic"/>
        </w:rPr>
      </w:pPr>
    </w:p>
    <w:p w:rsidR="009B597C" w:rsidRDefault="009B597C" w:rsidP="009B597C">
      <w:pPr>
        <w:jc w:val="both"/>
        <w:rPr>
          <w:rFonts w:ascii="Century Gothic" w:hAnsi="Century Gothic"/>
        </w:rPr>
      </w:pPr>
    </w:p>
    <w:p w:rsidR="009B597C" w:rsidRDefault="009B597C" w:rsidP="009B597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allegano:</w:t>
      </w:r>
    </w:p>
    <w:p w:rsidR="009B597C" w:rsidRDefault="009B597C" w:rsidP="009B597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-copia del documento di identità del sottoscrittore in corso di validità;</w:t>
      </w:r>
    </w:p>
    <w:p w:rsidR="009B597C" w:rsidRDefault="009B597C" w:rsidP="009B597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-dichiarazione sostitutiva del Certificato del Casellario giudiziale e dei carichi pendenti (Mo_02). La dichiarazione dovrà essere resa da ciascuno dei soggetti muniti di poteri gestori e di rappresentanza della Società/Ente/Associazione richiedente;</w:t>
      </w:r>
    </w:p>
    <w:p w:rsidR="009B597C" w:rsidRDefault="009B597C" w:rsidP="009B597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-copia dello statuto.</w:t>
      </w:r>
    </w:p>
    <w:p w:rsidR="009B597C" w:rsidRDefault="009B597C" w:rsidP="009B597C">
      <w:pPr>
        <w:jc w:val="both"/>
        <w:rPr>
          <w:rFonts w:ascii="Century Gothic" w:hAnsi="Century Gothic"/>
        </w:rPr>
      </w:pPr>
    </w:p>
    <w:p w:rsidR="009B597C" w:rsidRDefault="009B597C" w:rsidP="009B597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Timbro e firma</w:t>
      </w:r>
    </w:p>
    <w:p w:rsidR="009B597C" w:rsidRPr="009B597C" w:rsidRDefault="009B597C" w:rsidP="009B597C">
      <w:pPr>
        <w:jc w:val="both"/>
        <w:rPr>
          <w:rFonts w:ascii="Century Gothic" w:hAnsi="Century Gothic"/>
        </w:rPr>
      </w:pPr>
    </w:p>
    <w:p w:rsidR="00775D2B" w:rsidRPr="00775D2B" w:rsidRDefault="00775D2B" w:rsidP="00775D2B">
      <w:pPr>
        <w:rPr>
          <w:rFonts w:ascii="Century Gothic" w:hAnsi="Century Gothic"/>
        </w:rPr>
      </w:pPr>
    </w:p>
    <w:p w:rsidR="00775D2B" w:rsidRPr="00775D2B" w:rsidRDefault="00775D2B" w:rsidP="00775D2B">
      <w:pPr>
        <w:rPr>
          <w:rFonts w:ascii="Century Gothic" w:hAnsi="Century Gothic"/>
        </w:rPr>
      </w:pPr>
    </w:p>
    <w:p w:rsidR="00775D2B" w:rsidRDefault="009B597C" w:rsidP="009B597C">
      <w:pPr>
        <w:jc w:val="both"/>
        <w:rPr>
          <w:rFonts w:ascii="Century Gothic" w:hAnsi="Century Gothic"/>
          <w:b/>
        </w:rPr>
      </w:pPr>
      <w:r w:rsidRPr="009B597C">
        <w:rPr>
          <w:rFonts w:ascii="Century Gothic" w:hAnsi="Century Gothic"/>
          <w:b/>
        </w:rPr>
        <w:t xml:space="preserve">INFORMATIVA PER IL TRATTAMENTO DEI DATI PERSONALI AI SENSI DELL’ART. 13 DEL REGOLAMENTO U.E. N. 2016/679 </w:t>
      </w:r>
    </w:p>
    <w:p w:rsidR="009B597C" w:rsidRDefault="009B597C" w:rsidP="009B597C">
      <w:pPr>
        <w:jc w:val="both"/>
        <w:rPr>
          <w:rFonts w:ascii="Century Gothic" w:hAnsi="Century Gothic"/>
        </w:rPr>
      </w:pPr>
      <w:proofErr w:type="spellStart"/>
      <w:r w:rsidRPr="009B597C">
        <w:rPr>
          <w:rFonts w:ascii="Century Gothic" w:hAnsi="Century Gothic"/>
        </w:rPr>
        <w:t>Se.Va.T.</w:t>
      </w:r>
      <w:proofErr w:type="spellEnd"/>
      <w:r w:rsidRPr="009B597C">
        <w:rPr>
          <w:rFonts w:ascii="Century Gothic" w:hAnsi="Century Gothic"/>
        </w:rPr>
        <w:t xml:space="preserve"> Servizi </w:t>
      </w:r>
      <w:r w:rsidR="000A2036">
        <w:rPr>
          <w:rFonts w:ascii="Century Gothic" w:hAnsi="Century Gothic"/>
        </w:rPr>
        <w:t>Valle Trompia S.c.r.l. in persona del legale rappresentante pro-tempore Le comunica che i suoi dati personali verranno raccolti secondo quanto stabilito dal Regolamento Europeo GDPR in materia di trattamento dei dati personali.</w:t>
      </w:r>
    </w:p>
    <w:p w:rsidR="000A2036" w:rsidRDefault="000A203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1. TITOLARE DEL TRATTAMENTO </w:t>
      </w:r>
    </w:p>
    <w:p w:rsidR="000A2036" w:rsidRDefault="000A203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titolare del trattamento è la Società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 xml:space="preserve"> (C.F. – </w:t>
      </w:r>
      <w:proofErr w:type="spellStart"/>
      <w:r>
        <w:rPr>
          <w:rFonts w:ascii="Century Gothic" w:hAnsi="Century Gothic"/>
        </w:rPr>
        <w:t>P.IVA</w:t>
      </w:r>
      <w:proofErr w:type="spellEnd"/>
      <w:r>
        <w:rPr>
          <w:rFonts w:ascii="Century Gothic" w:hAnsi="Century Gothic"/>
        </w:rPr>
        <w:t xml:space="preserve"> 03849630987), avente sede legale in </w:t>
      </w:r>
      <w:proofErr w:type="spellStart"/>
      <w:r>
        <w:rPr>
          <w:rFonts w:ascii="Century Gothic" w:hAnsi="Century Gothic"/>
        </w:rPr>
        <w:t>Gardone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Val</w:t>
      </w:r>
      <w:proofErr w:type="spellEnd"/>
      <w:r>
        <w:rPr>
          <w:rFonts w:ascii="Century Gothic" w:hAnsi="Century Gothic"/>
        </w:rPr>
        <w:t xml:space="preserve"> Trompia (BS), Via Giacomo Matteotti n.327.</w:t>
      </w:r>
    </w:p>
    <w:p w:rsidR="000A2036" w:rsidRDefault="000A203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dati di contatto del Responsabile della protezione dei dati (DPO) sono: </w:t>
      </w:r>
      <w:hyperlink r:id="rId8" w:history="1">
        <w:r w:rsidRPr="002D03AA">
          <w:rPr>
            <w:rStyle w:val="Collegamentoipertestuale"/>
            <w:rFonts w:ascii="Century Gothic" w:hAnsi="Century Gothic"/>
          </w:rPr>
          <w:t>dpo@sevat.eu</w:t>
        </w:r>
      </w:hyperlink>
      <w:r>
        <w:rPr>
          <w:rFonts w:ascii="Century Gothic" w:hAnsi="Century Gothic"/>
        </w:rPr>
        <w:t xml:space="preserve"> – telefono 030.8337447</w:t>
      </w:r>
    </w:p>
    <w:p w:rsidR="00B0018B" w:rsidRDefault="000A203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775D2B" w:rsidRPr="00775D2B">
        <w:rPr>
          <w:rFonts w:ascii="Century Gothic" w:hAnsi="Century Gothic"/>
        </w:rPr>
        <w:t xml:space="preserve"> </w:t>
      </w:r>
      <w:r w:rsidR="00B0018B">
        <w:rPr>
          <w:rFonts w:ascii="Century Gothic" w:hAnsi="Century Gothic"/>
        </w:rPr>
        <w:t>BASE GIURIDICA DEL TRATTAMENTO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trattamento dei Suoi dati personali si fonda sulle seguenti basi giuridiche: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l’esecuzione del contratto con Lei in essere o delle misure precontrattuali adottate su Sua richiesta, ovvero la gestione della Sua richiesta;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l’adempimento di un obbligo previsto dalla legge, da un regolamento o dalla normativa comunitaria;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 il consenso da Lei prestato, per una o più specifiche finalità;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d) perseguimento del legittimo interesse del Titolare del trattamento o di terzi, a condizione che non pregavano gli interessi o i diritti e le libertà dell’interessato che richiedono la protezione dei dati personali.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FINALITA’ DEL TRATTAMENTO 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Suoi dati personali sono trattati per le seguenti finalità: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a) dare corso alla richiesta da Lei presentata con il Modulo su esteso;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adempiere agli obblighi previsti dalla Legge, da un Regolamento, dalla Normativa Comunitaria, o da un ordine dell’Autorità;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c) gestire l’eventuale contenzioso per la tutela dei diritti ed interessi di </w:t>
      </w:r>
      <w:proofErr w:type="spellStart"/>
      <w:r>
        <w:rPr>
          <w:rFonts w:ascii="Century Gothic" w:hAnsi="Century Gothic"/>
        </w:rPr>
        <w:t>Se.Va.T</w:t>
      </w:r>
      <w:proofErr w:type="spellEnd"/>
      <w:r>
        <w:rPr>
          <w:rFonts w:ascii="Century Gothic" w:hAnsi="Century Gothic"/>
        </w:rPr>
        <w:t>..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DATI OGGETTO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TRATTAMENTO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dati personali che saranno trattati sono quelli richiesti dal Modulo al quale accede la presente informativa.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 NATURA DEL CONFERIMENTO</w:t>
      </w:r>
    </w:p>
    <w:p w:rsidR="00B0018B" w:rsidRDefault="00B0018B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conferimento dei dati per le finalità di cui all’art. 3 è obbligatorio. Tale trattamento è necessario per consentire la valutazione e gestione </w:t>
      </w:r>
      <w:r w:rsidR="00890297">
        <w:rPr>
          <w:rFonts w:ascii="Century Gothic" w:hAnsi="Century Gothic"/>
        </w:rPr>
        <w:t xml:space="preserve">della richiesta formulata; pertanto, l’omessa comunicazione dei dati comporterà l’impossibilità per </w:t>
      </w:r>
      <w:proofErr w:type="spellStart"/>
      <w:r w:rsidR="00890297">
        <w:rPr>
          <w:rFonts w:ascii="Century Gothic" w:hAnsi="Century Gothic"/>
        </w:rPr>
        <w:t>Se.Va.T.</w:t>
      </w:r>
      <w:proofErr w:type="spellEnd"/>
      <w:r w:rsidR="00890297">
        <w:rPr>
          <w:rFonts w:ascii="Century Gothic" w:hAnsi="Century Gothic"/>
        </w:rPr>
        <w:t xml:space="preserve"> di procedere alla gestione della domanda.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6. DESTINATARI DEI DATI PERSONALI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fini dell’adempimento contrattuale, prestazioni e obbligazioni conseguenti, comprese le formalità amministrative e contabili necessarie alla sua gestione, i suoi dati potranno essere comunicati a: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-dipendenti o collaboratori del titolare;</w:t>
      </w:r>
    </w:p>
    <w:p w:rsidR="007A562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7A5627">
        <w:rPr>
          <w:rFonts w:ascii="Century Gothic" w:hAnsi="Century Gothic"/>
        </w:rPr>
        <w:t>consulenti del titolare;</w:t>
      </w:r>
    </w:p>
    <w:p w:rsidR="00890297" w:rsidRDefault="007A562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890297">
        <w:rPr>
          <w:rFonts w:ascii="Century Gothic" w:hAnsi="Century Gothic"/>
        </w:rPr>
        <w:t>amministrazioni pubbliche e Autorità di vigilanza e controllo;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-società controllanti e collegate.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dati saranno inoltre oggetto di pubblicazione sul sito internet della Società nella sezione “Trasparenza”, secondo quanto previsto dal </w:t>
      </w:r>
      <w:proofErr w:type="spellStart"/>
      <w:r>
        <w:rPr>
          <w:rFonts w:ascii="Century Gothic" w:hAnsi="Century Gothic"/>
        </w:rPr>
        <w:t>D.Lgs.</w:t>
      </w:r>
      <w:proofErr w:type="spellEnd"/>
      <w:r>
        <w:rPr>
          <w:rFonts w:ascii="Century Gothic" w:hAnsi="Century Gothic"/>
        </w:rPr>
        <w:t xml:space="preserve"> n. 33/2013 </w:t>
      </w:r>
      <w:proofErr w:type="spellStart"/>
      <w:r>
        <w:rPr>
          <w:rFonts w:ascii="Century Gothic" w:hAnsi="Century Gothic"/>
        </w:rPr>
        <w:t>ss.mm.ii.</w:t>
      </w:r>
      <w:proofErr w:type="spellEnd"/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7. TRASFERIMENTO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DATI</w:t>
      </w:r>
    </w:p>
    <w:p w:rsidR="00890297" w:rsidRDefault="0089029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gestione e la conservazione dei dati personali avverranno su s</w:t>
      </w:r>
      <w:r w:rsidR="007A5627">
        <w:rPr>
          <w:rFonts w:ascii="Century Gothic" w:hAnsi="Century Gothic"/>
        </w:rPr>
        <w:t>erver ubicati all’interno dell’</w:t>
      </w:r>
      <w:r>
        <w:rPr>
          <w:rFonts w:ascii="Century Gothic" w:hAnsi="Century Gothic"/>
        </w:rPr>
        <w:t xml:space="preserve">unione Europea. Resta in ogni caso inteso che il </w:t>
      </w:r>
      <w:proofErr w:type="spellStart"/>
      <w:r>
        <w:rPr>
          <w:rFonts w:ascii="Century Gothic" w:hAnsi="Century Gothic"/>
        </w:rPr>
        <w:t>Tiitolare</w:t>
      </w:r>
      <w:proofErr w:type="spellEnd"/>
      <w:r>
        <w:rPr>
          <w:rFonts w:ascii="Century Gothic" w:hAnsi="Century Gothic"/>
        </w:rPr>
        <w:t xml:space="preserve"> avrà facoltà di mutare l’ubicazione dei server in Italia e/o Unione Europea e/o Paesi </w:t>
      </w:r>
      <w:proofErr w:type="spellStart"/>
      <w:r>
        <w:rPr>
          <w:rFonts w:ascii="Century Gothic" w:hAnsi="Century Gothic"/>
        </w:rPr>
        <w:t>extra-UE</w:t>
      </w:r>
      <w:proofErr w:type="spellEnd"/>
      <w:r>
        <w:rPr>
          <w:rFonts w:ascii="Century Gothic" w:hAnsi="Century Gothic"/>
        </w:rPr>
        <w:t>. In tal caso, il Titolare</w:t>
      </w:r>
      <w:r w:rsidR="007A5627">
        <w:rPr>
          <w:rFonts w:ascii="Century Gothic" w:hAnsi="Century Gothic"/>
        </w:rPr>
        <w:t xml:space="preserve"> assicura sin d’ora che il trasferimento dei dati </w:t>
      </w:r>
      <w:proofErr w:type="spellStart"/>
      <w:r w:rsidR="007A5627">
        <w:rPr>
          <w:rFonts w:ascii="Century Gothic" w:hAnsi="Century Gothic"/>
        </w:rPr>
        <w:t>extra-UE</w:t>
      </w:r>
      <w:proofErr w:type="spellEnd"/>
      <w:r w:rsidR="007A5627">
        <w:rPr>
          <w:rFonts w:ascii="Century Gothic" w:hAnsi="Century Gothic"/>
        </w:rPr>
        <w:t xml:space="preserve"> avverrà in conformità alle disposizioni di legge applicabili stipulando, se necessario, accordi che garantiscano un livello di protezione adeguato e/o adottando le clausole contrattuali standard previste dalla Commissione Europea.</w:t>
      </w:r>
    </w:p>
    <w:p w:rsidR="007A5627" w:rsidRDefault="007A562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8. MODALITA’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TRATTAMENTO</w:t>
      </w:r>
    </w:p>
    <w:p w:rsidR="007A5627" w:rsidRDefault="007A5627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dati personali saranno trattati con strumenti non automatizzati, assicurando l’impiego di </w:t>
      </w:r>
      <w:proofErr w:type="spellStart"/>
      <w:r>
        <w:rPr>
          <w:rFonts w:ascii="Century Gothic" w:hAnsi="Century Gothic"/>
        </w:rPr>
        <w:t>mirsure</w:t>
      </w:r>
      <w:proofErr w:type="spellEnd"/>
      <w:r>
        <w:rPr>
          <w:rFonts w:ascii="Century Gothic" w:hAnsi="Century Gothic"/>
        </w:rPr>
        <w:t xml:space="preserve"> idonee per la sicurezza e la riservatezza dei dati medesimi.</w:t>
      </w:r>
    </w:p>
    <w:p w:rsidR="007A5627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9. PERIODO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CONSERVAZIONE DEI DATI</w:t>
      </w: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suoi dati saranno conservati per il periodo necessario per la gestione della Sua richiesta ed anche successivamente, anche per l’espletamento di tutti gli eventuali adempimento </w:t>
      </w:r>
      <w:r>
        <w:rPr>
          <w:rFonts w:ascii="Century Gothic" w:hAnsi="Century Gothic"/>
        </w:rPr>
        <w:lastRenderedPageBreak/>
        <w:t>di legge connessi o da esso derivanti, nonché per la gestione di eventuale contenzioso o per la tutela dei diritti del Titolare.</w:t>
      </w:r>
    </w:p>
    <w:p w:rsidR="0087661A" w:rsidRDefault="0087661A" w:rsidP="000A2036">
      <w:pPr>
        <w:jc w:val="both"/>
        <w:rPr>
          <w:rFonts w:ascii="Century Gothic" w:hAnsi="Century Gothic"/>
        </w:rPr>
      </w:pPr>
    </w:p>
    <w:p w:rsidR="0087661A" w:rsidRDefault="0087661A" w:rsidP="000A2036">
      <w:pPr>
        <w:jc w:val="both"/>
        <w:rPr>
          <w:rFonts w:ascii="Century Gothic" w:hAnsi="Century Gothic"/>
        </w:rPr>
      </w:pP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10. DIRITTI DELL’INTERESSATO</w:t>
      </w: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Lei, in qualità di interessato, ha i diritti previsti dall’art. 15 del Regolamento UE 2016/679 e precisamente:</w:t>
      </w: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di avere conferma dell’esistenza o meno di un trattamento di dati personali che la riguardano e, in tal caso, di ottenere l’accesso ai medesimi dati ed a tutte le informazioni relative al trattamento stesso;</w:t>
      </w: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di ottenere la rettifica dei dati personali inesatti senza ingiustificato ritardo e di integrare quelli incompleti, anche fornendo una dichiarazione integrativa;</w:t>
      </w:r>
    </w:p>
    <w:p w:rsidR="0054163C" w:rsidRDefault="0054163C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c) </w:t>
      </w:r>
      <w:r w:rsidR="000533F5">
        <w:rPr>
          <w:rFonts w:ascii="Century Gothic" w:hAnsi="Century Gothic"/>
        </w:rPr>
        <w:t>di ottenere la cancellazione dei Suoi dati personali se: i dati non sono più necessari rispetto alle finalità per le quali sono stati raccolti o trattati; sono stati trattati illecitamente: devono essere cancellati per adempiere un obbligo legale; ha revocato il consenso o si oppone al trattamento;</w:t>
      </w:r>
    </w:p>
    <w:p w:rsidR="000533F5" w:rsidRDefault="000533F5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d) di ottenere la limitazione del trattamento quando ricorre una delle seguenti ipotesi: se contesta l’esattezza dei dati personali,</w:t>
      </w:r>
      <w:r w:rsidR="00D51224">
        <w:rPr>
          <w:rFonts w:ascii="Century Gothic" w:hAnsi="Century Gothic"/>
        </w:rPr>
        <w:t xml:space="preserve"> per il periodo necessario al Ti</w:t>
      </w:r>
      <w:r>
        <w:rPr>
          <w:rFonts w:ascii="Century Gothic" w:hAnsi="Century Gothic"/>
        </w:rPr>
        <w:t xml:space="preserve">tolare del trattamento per verificare detta esattezza: se il trattamento è lecito </w:t>
      </w:r>
      <w:r w:rsidR="00D51224">
        <w:rPr>
          <w:rFonts w:ascii="Century Gothic" w:hAnsi="Century Gothic"/>
        </w:rPr>
        <w:t>e Lei si oppone alla cancellazione dei dati personali e chiede invece che ne sia limitato l’utilizzo; benché il Titolare del trattamento non ne abbia bisogno ai fini del trattamento, i dati personali Le siano necessari per l’accertamento o l’esercizio di un diritto in sede giudiziaria; se Lei si è opposto al trattamento, in attesa della verifica in merito all’eventuale prevalenza dei motivi legittimi del Titolare del trattamento rispetto ai suoi;</w:t>
      </w:r>
    </w:p>
    <w:p w:rsidR="00D51224" w:rsidRDefault="00D51224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e) di ricevere in un formato strutturato, di uso comune e leggibile, da dispositivo automatico, i dati personali che la riguardano e di trasmettere tali dati ad un altro Titolare del trattamento senza impedimenti da parte del Titolare del trattamento cui li ha forniti qualora il trattamento si basi sul consenso o su un contratto e sia effettuato con mezzi automatizzati;</w:t>
      </w:r>
    </w:p>
    <w:p w:rsidR="00D51224" w:rsidRDefault="00D51224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f) di opporsi, in tutto o in parte, al trattamento. Qualora i dati personali siano trattati per le finalità di marketing diretto, Lei ha </w:t>
      </w:r>
      <w:r w:rsidR="00B877A6">
        <w:rPr>
          <w:rFonts w:ascii="Century Gothic" w:hAnsi="Century Gothic"/>
        </w:rPr>
        <w:t xml:space="preserve">il diritto di opporsi in qualsiasi momento al trattamento, compresa la </w:t>
      </w:r>
      <w:proofErr w:type="spellStart"/>
      <w:r w:rsidR="00B877A6">
        <w:rPr>
          <w:rFonts w:ascii="Century Gothic" w:hAnsi="Century Gothic"/>
        </w:rPr>
        <w:t>profilazione</w:t>
      </w:r>
      <w:proofErr w:type="spellEnd"/>
      <w:r w:rsidR="00B877A6">
        <w:rPr>
          <w:rFonts w:ascii="Century Gothic" w:hAnsi="Century Gothic"/>
        </w:rPr>
        <w:t xml:space="preserve"> nella misura in cui sia connessa a tale marketing diretto. Qualora i dati personali siano trattati ai fini di ricerca scientifica o storica o ai fini statistici, per motivi connessi alla sua situazione particolare, ha il diritto di opporsi al trattamento, salvo se il trattamento sia necessario per l’esecuzione di un compito di interesse pubblico;</w:t>
      </w:r>
    </w:p>
    <w:p w:rsidR="00B877A6" w:rsidRDefault="00B877A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g) di revocare, in qualsiasi momento, il consenso prestato. La revoca del consenso non pregiudica la liceità del trattamento basata sul consenso prima della revoca;</w:t>
      </w:r>
    </w:p>
    <w:p w:rsidR="00B877A6" w:rsidRDefault="00B877A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h) di proporre reclamo al Garante per la protezione dei dati personali.</w:t>
      </w:r>
    </w:p>
    <w:p w:rsidR="0087661A" w:rsidRDefault="0087661A" w:rsidP="000A2036">
      <w:pPr>
        <w:jc w:val="both"/>
        <w:rPr>
          <w:rFonts w:ascii="Century Gothic" w:hAnsi="Century Gothic"/>
        </w:rPr>
      </w:pPr>
    </w:p>
    <w:p w:rsidR="0087661A" w:rsidRDefault="0087661A" w:rsidP="000A2036">
      <w:pPr>
        <w:jc w:val="both"/>
        <w:rPr>
          <w:rFonts w:ascii="Century Gothic" w:hAnsi="Century Gothic"/>
        </w:rPr>
      </w:pPr>
    </w:p>
    <w:p w:rsidR="0087661A" w:rsidRDefault="0087661A" w:rsidP="000A2036">
      <w:pPr>
        <w:jc w:val="both"/>
        <w:rPr>
          <w:rFonts w:ascii="Century Gothic" w:hAnsi="Century Gothic"/>
        </w:rPr>
      </w:pPr>
    </w:p>
    <w:p w:rsidR="0087661A" w:rsidRDefault="0087661A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11. MODALITA’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ESERCIZIO DEI DIRITTI</w:t>
      </w:r>
    </w:p>
    <w:p w:rsidR="0087661A" w:rsidRDefault="0087661A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qualsiasi momento Lei potrà esercitare i Suoi diritti mediante: </w:t>
      </w:r>
    </w:p>
    <w:p w:rsidR="0087661A" w:rsidRDefault="0087661A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una comunicazione a mezzo posta elettronica certificata all’indirizzo </w:t>
      </w:r>
      <w:hyperlink r:id="rId9" w:history="1">
        <w:r w:rsidRPr="002D03AA">
          <w:rPr>
            <w:rStyle w:val="Collegamentoipertestuale"/>
            <w:rFonts w:ascii="Century Gothic" w:hAnsi="Century Gothic"/>
          </w:rPr>
          <w:t>sevat@pec.it</w:t>
        </w:r>
      </w:hyperlink>
      <w:r>
        <w:rPr>
          <w:rFonts w:ascii="Century Gothic" w:hAnsi="Century Gothic"/>
        </w:rPr>
        <w:t>;</w:t>
      </w:r>
    </w:p>
    <w:p w:rsidR="0087661A" w:rsidRDefault="0087661A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una raccomandata </w:t>
      </w:r>
      <w:proofErr w:type="spellStart"/>
      <w:r>
        <w:rPr>
          <w:rFonts w:ascii="Century Gothic" w:hAnsi="Century Gothic"/>
        </w:rPr>
        <w:t>a.r.</w:t>
      </w:r>
      <w:proofErr w:type="spellEnd"/>
      <w:r>
        <w:rPr>
          <w:rFonts w:ascii="Century Gothic" w:hAnsi="Century Gothic"/>
        </w:rPr>
        <w:t xml:space="preserve"> a </w:t>
      </w:r>
      <w:proofErr w:type="spellStart"/>
      <w:r>
        <w:rPr>
          <w:rFonts w:ascii="Century Gothic" w:hAnsi="Century Gothic"/>
        </w:rPr>
        <w:t>Se.Va.T.</w:t>
      </w:r>
      <w:proofErr w:type="spellEnd"/>
      <w:r>
        <w:rPr>
          <w:rFonts w:ascii="Century Gothic" w:hAnsi="Century Gothic"/>
        </w:rPr>
        <w:t xml:space="preserve"> Servizi Valle Trompia </w:t>
      </w:r>
      <w:proofErr w:type="spellStart"/>
      <w:r>
        <w:rPr>
          <w:rFonts w:ascii="Century Gothic" w:hAnsi="Century Gothic"/>
        </w:rPr>
        <w:t>Scrl</w:t>
      </w:r>
      <w:proofErr w:type="spellEnd"/>
      <w:r>
        <w:rPr>
          <w:rFonts w:ascii="Century Gothic" w:hAnsi="Century Gothic"/>
        </w:rPr>
        <w:t xml:space="preserve"> con sede in </w:t>
      </w:r>
      <w:proofErr w:type="spellStart"/>
      <w:r>
        <w:rPr>
          <w:rFonts w:ascii="Century Gothic" w:hAnsi="Century Gothic"/>
        </w:rPr>
        <w:t>Gardone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Val</w:t>
      </w:r>
      <w:proofErr w:type="spellEnd"/>
      <w:r>
        <w:rPr>
          <w:rFonts w:ascii="Century Gothic" w:hAnsi="Century Gothic"/>
        </w:rPr>
        <w:t xml:space="preserve"> Trompia (BS) , Via Giacomo Matteotti n. 327.</w:t>
      </w:r>
    </w:p>
    <w:p w:rsidR="00B877A6" w:rsidRDefault="00B877A6" w:rsidP="000A203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4163C" w:rsidRDefault="0054163C" w:rsidP="000A2036">
      <w:pPr>
        <w:jc w:val="both"/>
        <w:rPr>
          <w:rFonts w:ascii="Century Gothic" w:hAnsi="Century Gothic"/>
        </w:rPr>
      </w:pPr>
    </w:p>
    <w:p w:rsidR="0054163C" w:rsidRDefault="0054163C" w:rsidP="000A2036">
      <w:pPr>
        <w:jc w:val="both"/>
        <w:rPr>
          <w:rFonts w:ascii="Century Gothic" w:hAnsi="Century Gothic"/>
        </w:rPr>
      </w:pPr>
    </w:p>
    <w:p w:rsidR="0054163C" w:rsidRDefault="0054163C" w:rsidP="000A2036">
      <w:pPr>
        <w:jc w:val="both"/>
        <w:rPr>
          <w:rFonts w:ascii="Century Gothic" w:hAnsi="Century Gothic"/>
        </w:rPr>
      </w:pPr>
    </w:p>
    <w:p w:rsidR="0054163C" w:rsidRDefault="0054163C" w:rsidP="000A2036">
      <w:pPr>
        <w:jc w:val="both"/>
        <w:rPr>
          <w:rFonts w:ascii="Century Gothic" w:hAnsi="Century Gothic"/>
        </w:rPr>
      </w:pPr>
    </w:p>
    <w:p w:rsidR="00775D2B" w:rsidRPr="00775D2B" w:rsidRDefault="00775D2B" w:rsidP="00775D2B">
      <w:pPr>
        <w:rPr>
          <w:rFonts w:ascii="Century Gothic" w:hAnsi="Century Gothic"/>
        </w:rPr>
      </w:pPr>
      <w:r w:rsidRPr="00775D2B">
        <w:rPr>
          <w:rFonts w:ascii="Century Gothic" w:hAnsi="Century Gothic"/>
        </w:rPr>
        <w:t xml:space="preserve">         (luogo e data)                                                           ( timbro e firma del dichiarante)</w:t>
      </w:r>
    </w:p>
    <w:p w:rsidR="00775D2B" w:rsidRPr="00775D2B" w:rsidRDefault="00775D2B" w:rsidP="00775D2B">
      <w:pPr>
        <w:rPr>
          <w:rFonts w:ascii="Century Gothic" w:hAnsi="Century Gothic"/>
        </w:rPr>
      </w:pPr>
    </w:p>
    <w:p w:rsidR="00775D2B" w:rsidRPr="00775D2B" w:rsidRDefault="00775D2B" w:rsidP="00775D2B">
      <w:pPr>
        <w:rPr>
          <w:rFonts w:ascii="Century Gothic" w:hAnsi="Century Gothic"/>
        </w:rPr>
      </w:pPr>
    </w:p>
    <w:p w:rsidR="00775D2B" w:rsidRPr="00570BAE" w:rsidRDefault="00775D2B" w:rsidP="00775D2B">
      <w:pPr>
        <w:tabs>
          <w:tab w:val="left" w:pos="228"/>
        </w:tabs>
        <w:jc w:val="both"/>
        <w:rPr>
          <w:rFonts w:ascii="Arial" w:hAnsi="Arial" w:cs="Arial"/>
          <w:sz w:val="16"/>
          <w:szCs w:val="16"/>
        </w:rPr>
      </w:pPr>
    </w:p>
    <w:p w:rsidR="009D37DD" w:rsidRPr="009D37DD" w:rsidRDefault="009D37DD" w:rsidP="00FE2381">
      <w:pPr>
        <w:pStyle w:val="Default"/>
        <w:spacing w:line="300" w:lineRule="atLeas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B65E46" w:rsidRPr="009D37DD" w:rsidRDefault="00B65E46" w:rsidP="009D37DD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sectPr w:rsidR="00B65E46" w:rsidRPr="009D37DD" w:rsidSect="0005375C">
      <w:headerReference w:type="default" r:id="rId10"/>
      <w:footerReference w:type="default" r:id="rId11"/>
      <w:pgSz w:w="11906" w:h="16838"/>
      <w:pgMar w:top="1417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A6" w:rsidRDefault="00B877A6" w:rsidP="00BB7734">
      <w:pPr>
        <w:spacing w:after="0" w:line="240" w:lineRule="auto"/>
      </w:pPr>
      <w:r>
        <w:separator/>
      </w:r>
    </w:p>
  </w:endnote>
  <w:endnote w:type="continuationSeparator" w:id="0">
    <w:p w:rsidR="00B877A6" w:rsidRDefault="00B877A6" w:rsidP="00B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654" w:type="dxa"/>
      <w:tblInd w:w="-499" w:type="dxa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654"/>
    </w:tblGrid>
    <w:tr w:rsidR="00B877A6" w:rsidRPr="00093982" w:rsidTr="00093982">
      <w:trPr>
        <w:trHeight w:val="758"/>
      </w:trPr>
      <w:tc>
        <w:tcPr>
          <w:tcW w:w="10654" w:type="dxa"/>
        </w:tcPr>
        <w:p w:rsidR="00B877A6" w:rsidRPr="00DA6D3E" w:rsidRDefault="00B877A6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</w:rPr>
          </w:pP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 xml:space="preserve">. SERVIZI VALLE TROMPIA – 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S.C.R.L.</w:t>
          </w:r>
          <w:proofErr w:type="spellEnd"/>
        </w:p>
        <w:p w:rsidR="00B877A6" w:rsidRPr="00DA6D3E" w:rsidRDefault="00B877A6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Via G. Matteotti n. 327 – 25063 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Gardone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 V.T. (</w:t>
          </w:r>
          <w:proofErr w:type="spellStart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Bs</w:t>
          </w:r>
          <w:proofErr w:type="spellEnd"/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:rsidR="00B877A6" w:rsidRPr="00DA6D3E" w:rsidRDefault="00B877A6" w:rsidP="00886F55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:rsidR="00B877A6" w:rsidRPr="00093982" w:rsidRDefault="00B877A6" w:rsidP="00886F55">
          <w:pPr>
            <w:pStyle w:val="Intestazione"/>
            <w:ind w:left="-105" w:right="-107"/>
            <w:jc w:val="center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:rsidR="00B877A6" w:rsidRPr="00886F55" w:rsidRDefault="00B877A6" w:rsidP="00886F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A6" w:rsidRDefault="00B877A6" w:rsidP="00BB7734">
      <w:pPr>
        <w:spacing w:after="0" w:line="240" w:lineRule="auto"/>
      </w:pPr>
      <w:r>
        <w:separator/>
      </w:r>
    </w:p>
  </w:footnote>
  <w:footnote w:type="continuationSeparator" w:id="0">
    <w:p w:rsidR="00B877A6" w:rsidRDefault="00B877A6" w:rsidP="00BB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A6" w:rsidRDefault="00B877A6"/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977"/>
      <w:gridCol w:w="7369"/>
    </w:tblGrid>
    <w:tr w:rsidR="00B877A6" w:rsidRPr="00093982" w:rsidTr="00093982">
      <w:trPr>
        <w:trHeight w:val="284"/>
        <w:jc w:val="center"/>
      </w:trPr>
      <w:tc>
        <w:tcPr>
          <w:tcW w:w="2977" w:type="dxa"/>
        </w:tcPr>
        <w:p w:rsidR="00B877A6" w:rsidRPr="00093982" w:rsidRDefault="00B877A6" w:rsidP="00A5015D">
          <w:pPr>
            <w:pStyle w:val="Intestazione"/>
            <w:rPr>
              <w:rFonts w:ascii="BankGothic Md BT" w:hAnsi="BankGothic Md BT"/>
              <w:color w:val="007352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>
                <wp:extent cx="1753235" cy="350520"/>
                <wp:effectExtent l="0" t="0" r="0" b="0"/>
                <wp:docPr id="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:rsidR="00B877A6" w:rsidRPr="00DA6D3E" w:rsidRDefault="00B877A6" w:rsidP="00A5015D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093982">
            <w:rPr>
              <w:rFonts w:ascii="BankGothic Md BT" w:hAnsi="BankGothic Md BT"/>
              <w:color w:val="007352"/>
              <w:sz w:val="23"/>
              <w:szCs w:val="23"/>
            </w:rPr>
            <w:t xml:space="preserve">  </w:t>
          </w: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SERVIZI VALLE TROMPIA – SOCIETA’ CONSORTILE</w:t>
          </w:r>
        </w:p>
      </w:tc>
    </w:tr>
  </w:tbl>
  <w:p w:rsidR="00B877A6" w:rsidRDefault="00B877A6" w:rsidP="009B597C">
    <w:pPr>
      <w:pStyle w:val="Intestazione"/>
      <w:tabs>
        <w:tab w:val="clear" w:pos="4819"/>
        <w:tab w:val="clear" w:pos="9638"/>
        <w:tab w:val="left" w:pos="2685"/>
      </w:tabs>
    </w:pPr>
    <w:r>
      <w:tab/>
    </w:r>
  </w:p>
  <w:p w:rsidR="00B877A6" w:rsidRDefault="00B877A6" w:rsidP="009B597C">
    <w:pPr>
      <w:pStyle w:val="Intestazione"/>
      <w:tabs>
        <w:tab w:val="clear" w:pos="4819"/>
        <w:tab w:val="clear" w:pos="9638"/>
        <w:tab w:val="left" w:pos="2685"/>
      </w:tabs>
    </w:pPr>
  </w:p>
  <w:p w:rsidR="00B877A6" w:rsidRDefault="00B877A6">
    <w:pPr>
      <w:pStyle w:val="Intestazione"/>
    </w:pPr>
    <w:r>
      <w:tab/>
    </w:r>
    <w:r>
      <w:tab/>
      <w:t>Mo_01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30D5"/>
    <w:multiLevelType w:val="hybridMultilevel"/>
    <w:tmpl w:val="F976E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082F"/>
    <w:multiLevelType w:val="hybridMultilevel"/>
    <w:tmpl w:val="17C061A2"/>
    <w:lvl w:ilvl="0" w:tplc="9362928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02B37"/>
    <w:multiLevelType w:val="hybridMultilevel"/>
    <w:tmpl w:val="7548B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75393"/>
    <w:multiLevelType w:val="hybridMultilevel"/>
    <w:tmpl w:val="DCE03890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D3671"/>
    <w:multiLevelType w:val="multilevel"/>
    <w:tmpl w:val="825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119024A"/>
    <w:multiLevelType w:val="hybridMultilevel"/>
    <w:tmpl w:val="5D282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D2AE9"/>
    <w:multiLevelType w:val="hybridMultilevel"/>
    <w:tmpl w:val="E0969178"/>
    <w:lvl w:ilvl="0" w:tplc="D5EC56A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41580"/>
    <w:rsid w:val="00027EEA"/>
    <w:rsid w:val="000323D0"/>
    <w:rsid w:val="000533F5"/>
    <w:rsid w:val="0005375C"/>
    <w:rsid w:val="00093982"/>
    <w:rsid w:val="000A2036"/>
    <w:rsid w:val="000B67EE"/>
    <w:rsid w:val="0010236A"/>
    <w:rsid w:val="00172E07"/>
    <w:rsid w:val="001777EE"/>
    <w:rsid w:val="001C304F"/>
    <w:rsid w:val="001C7834"/>
    <w:rsid w:val="001E3764"/>
    <w:rsid w:val="00217AC8"/>
    <w:rsid w:val="00243C55"/>
    <w:rsid w:val="002D240B"/>
    <w:rsid w:val="00341580"/>
    <w:rsid w:val="00482FF0"/>
    <w:rsid w:val="0054163C"/>
    <w:rsid w:val="005B0D2C"/>
    <w:rsid w:val="0066297A"/>
    <w:rsid w:val="00671BED"/>
    <w:rsid w:val="00775D2B"/>
    <w:rsid w:val="007955CA"/>
    <w:rsid w:val="007A5627"/>
    <w:rsid w:val="008279E2"/>
    <w:rsid w:val="00853E44"/>
    <w:rsid w:val="0087661A"/>
    <w:rsid w:val="00886F55"/>
    <w:rsid w:val="00890297"/>
    <w:rsid w:val="00897755"/>
    <w:rsid w:val="008A4FC2"/>
    <w:rsid w:val="008F0C50"/>
    <w:rsid w:val="00905D8D"/>
    <w:rsid w:val="009363B5"/>
    <w:rsid w:val="00945CF3"/>
    <w:rsid w:val="009B597C"/>
    <w:rsid w:val="009D0F34"/>
    <w:rsid w:val="009D37DD"/>
    <w:rsid w:val="009E04CC"/>
    <w:rsid w:val="00A3601B"/>
    <w:rsid w:val="00A5015D"/>
    <w:rsid w:val="00A65F70"/>
    <w:rsid w:val="00AC7011"/>
    <w:rsid w:val="00B0018B"/>
    <w:rsid w:val="00B65E46"/>
    <w:rsid w:val="00B877A6"/>
    <w:rsid w:val="00BB7734"/>
    <w:rsid w:val="00C236A0"/>
    <w:rsid w:val="00C6648C"/>
    <w:rsid w:val="00CB5D49"/>
    <w:rsid w:val="00D51224"/>
    <w:rsid w:val="00D520BD"/>
    <w:rsid w:val="00DA6D3E"/>
    <w:rsid w:val="00DE04EC"/>
    <w:rsid w:val="00DE7518"/>
    <w:rsid w:val="00F051AF"/>
    <w:rsid w:val="00F76067"/>
    <w:rsid w:val="00FC08DF"/>
    <w:rsid w:val="00FE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9E2"/>
  </w:style>
  <w:style w:type="paragraph" w:styleId="Titolo1">
    <w:name w:val="heading 1"/>
    <w:basedOn w:val="Normale"/>
    <w:next w:val="Normale"/>
    <w:link w:val="Titolo1Carattere"/>
    <w:uiPriority w:val="9"/>
    <w:qFormat/>
    <w:rsid w:val="00BB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2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2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B773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773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B773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34"/>
  </w:style>
  <w:style w:type="paragraph" w:styleId="Pidipagina">
    <w:name w:val="footer"/>
    <w:basedOn w:val="Normale"/>
    <w:link w:val="PidipaginaCarattere"/>
    <w:uiPriority w:val="99"/>
    <w:unhideWhenUsed/>
    <w:rsid w:val="00BB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34"/>
  </w:style>
  <w:style w:type="character" w:customStyle="1" w:styleId="Titolo2Carattere">
    <w:name w:val="Titolo 2 Carattere"/>
    <w:basedOn w:val="Carpredefinitoparagrafo"/>
    <w:link w:val="Titolo2"/>
    <w:uiPriority w:val="9"/>
    <w:rsid w:val="00032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2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323D0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027EEA"/>
    <w:pPr>
      <w:ind w:left="720"/>
      <w:contextualSpacing/>
    </w:pPr>
  </w:style>
  <w:style w:type="paragraph" w:customStyle="1" w:styleId="Default">
    <w:name w:val="Default"/>
    <w:rsid w:val="00827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1B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eva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at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C263-42C8-4BFC-AE42-EA1E0CD8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Prandelli</dc:creator>
  <cp:lastModifiedBy>Gal</cp:lastModifiedBy>
  <cp:revision>2</cp:revision>
  <cp:lastPrinted>2024-04-23T14:16:00Z</cp:lastPrinted>
  <dcterms:created xsi:type="dcterms:W3CDTF">2024-05-06T08:40:00Z</dcterms:created>
  <dcterms:modified xsi:type="dcterms:W3CDTF">2024-05-06T08:40:00Z</dcterms:modified>
</cp:coreProperties>
</file>