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EB" w:rsidRDefault="00664FEB" w:rsidP="00664FEB">
      <w:pPr>
        <w:pStyle w:val="Standard"/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_RefHeading__19712_575639102"/>
    </w:p>
    <w:tbl>
      <w:tblPr>
        <w:tblW w:w="10138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64FEB" w:rsidTr="00A33086">
        <w:trPr>
          <w:trHeight w:val="54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3DC3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66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-Roman"/>
                <w:b/>
              </w:rPr>
            </w:pPr>
            <w:bookmarkStart w:id="1" w:name="_GoBack"/>
            <w:bookmarkEnd w:id="0"/>
            <w:r w:rsidRPr="00664FEB">
              <w:rPr>
                <w:rFonts w:ascii="Century Gothic" w:hAnsi="Century Gothic" w:cs="Times-Roman"/>
                <w:b/>
              </w:rPr>
              <w:t>VERBALE SEDUTA DEL 28/06/2024</w:t>
            </w:r>
          </w:p>
          <w:p w:rsidR="00664FEB" w:rsidRDefault="00664FEB" w:rsidP="00664F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664FEB">
              <w:rPr>
                <w:rFonts w:ascii="Century Gothic" w:hAnsi="Century Gothic" w:cs="Times-Roman"/>
                <w:b/>
              </w:rPr>
              <w:t>(seduta amministrativa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bookmarkEnd w:id="1"/>
      <w:tr w:rsidR="00664FEB" w:rsidTr="003247A5">
        <w:trPr>
          <w:trHeight w:val="113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</w:rPr>
              <w:t>LAVORI DI ADEGUAMENTO E RIQUALIFICAZIONE EDIFICIO SEDE COMUNITARIA PIANI TERRA E PRIMO, INTERVENTO A VALERE SUL FONDO MONTAGNA REGIONALE - DGR 7391 DEL 21 NOVEMBRE 2022</w:t>
            </w:r>
          </w:p>
        </w:tc>
      </w:tr>
      <w:tr w:rsidR="00664FEB" w:rsidTr="003247A5">
        <w:trPr>
          <w:trHeight w:val="1573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sz w:val="20"/>
                <w:szCs w:val="20"/>
                <w:lang w:eastAsia="it-IT"/>
              </w:rPr>
            </w:pPr>
          </w:p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b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Procedura negoziata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 xml:space="preserve"> ai sensi dell’art. 50, comma 1 lettera c) del Decreto legislativo 31 marzo 2023, n. 36</w:t>
            </w:r>
            <w:r w:rsidRPr="00664FEB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  <w:p w:rsidR="00664FEB" w:rsidRPr="00664FEB" w:rsidRDefault="00664FEB" w:rsidP="003247A5">
            <w:pPr>
              <w:pStyle w:val="Standard"/>
              <w:spacing w:before="120" w:after="120"/>
              <w:rPr>
                <w:rFonts w:ascii="Century Gothic" w:hAnsi="Century Gothic"/>
                <w:b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Criterio di selezione delle offerte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>: Criterio di selezione delle offerte: offerta economicamente più vantaggiosa ai sensi degli artt. 50, comma 4 e 108 comma 1 del decreto legislativo 31 marzo 2023, n. 36</w:t>
            </w:r>
          </w:p>
          <w:p w:rsidR="00664FEB" w:rsidRDefault="00664FEB" w:rsidP="003247A5">
            <w:pPr>
              <w:pStyle w:val="Standard"/>
              <w:spacing w:before="120" w:after="120"/>
            </w:pPr>
          </w:p>
        </w:tc>
      </w:tr>
      <w:tr w:rsidR="00664FEB" w:rsidRPr="00402677" w:rsidTr="003247A5">
        <w:trPr>
          <w:trHeight w:val="15"/>
        </w:trPr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CIG: B1E31683A6</w:t>
            </w:r>
          </w:p>
        </w:tc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CODICE NUTS: ITC47</w:t>
            </w:r>
          </w:p>
        </w:tc>
        <w:tc>
          <w:tcPr>
            <w:tcW w:w="3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CUP: C92H22001220002</w:t>
            </w:r>
          </w:p>
        </w:tc>
      </w:tr>
      <w:tr w:rsidR="00664FEB" w:rsidTr="003247A5">
        <w:trPr>
          <w:trHeight w:val="15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AF0188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</w:rPr>
            </w:pPr>
            <w:r w:rsidRPr="00AF0188">
              <w:rPr>
                <w:rFonts w:ascii="Century Gothic" w:hAnsi="Century Gothic"/>
                <w:lang w:eastAsia="it-IT"/>
              </w:rPr>
              <w:t>Gara telematica sulla piattaforma di e-</w:t>
            </w:r>
            <w:proofErr w:type="spellStart"/>
            <w:r w:rsidRPr="00AF0188">
              <w:rPr>
                <w:rFonts w:ascii="Century Gothic" w:hAnsi="Century Gothic"/>
                <w:lang w:eastAsia="it-IT"/>
              </w:rPr>
              <w:t>procurement</w:t>
            </w:r>
            <w:proofErr w:type="spellEnd"/>
            <w:r w:rsidRPr="00AF0188">
              <w:rPr>
                <w:rFonts w:ascii="Century Gothic" w:hAnsi="Century Gothic"/>
                <w:lang w:eastAsia="it-IT"/>
              </w:rPr>
              <w:t xml:space="preserve"> SINTEL</w:t>
            </w:r>
          </w:p>
        </w:tc>
      </w:tr>
    </w:tbl>
    <w:p w:rsidR="00664FEB" w:rsidRDefault="00664FEB" w:rsidP="00664FEB">
      <w:pPr>
        <w:pStyle w:val="Standard"/>
        <w:spacing w:after="0" w:line="240" w:lineRule="auto"/>
        <w:ind w:right="-6"/>
        <w:rPr>
          <w:rFonts w:eastAsia="Times New Roman" w:cs="Times New Roman"/>
          <w:sz w:val="20"/>
          <w:szCs w:val="20"/>
          <w:lang w:eastAsia="it-IT"/>
        </w:rPr>
      </w:pPr>
    </w:p>
    <w:p w:rsidR="00664FEB" w:rsidRDefault="00664FEB" w:rsidP="00664FEB">
      <w:pPr>
        <w:pStyle w:val="Standard"/>
      </w:pP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Il giorno 2</w:t>
      </w:r>
      <w:r>
        <w:rPr>
          <w:rFonts w:ascii="Century Gothic" w:hAnsi="Century Gothic" w:cs="Garamond"/>
        </w:rPr>
        <w:t>8</w:t>
      </w:r>
      <w:r w:rsidRPr="00664FEB">
        <w:rPr>
          <w:rFonts w:ascii="Century Gothic" w:hAnsi="Century Gothic" w:cs="Garamond"/>
        </w:rPr>
        <w:t>/0</w:t>
      </w:r>
      <w:r>
        <w:rPr>
          <w:rFonts w:ascii="Century Gothic" w:hAnsi="Century Gothic" w:cs="Garamond"/>
        </w:rPr>
        <w:t>6</w:t>
      </w:r>
      <w:r w:rsidRPr="00664FEB">
        <w:rPr>
          <w:rFonts w:ascii="Century Gothic" w:hAnsi="Century Gothic" w:cs="Garamond"/>
        </w:rPr>
        <w:t>/202</w:t>
      </w:r>
      <w:r>
        <w:rPr>
          <w:rFonts w:ascii="Century Gothic" w:hAnsi="Century Gothic" w:cs="Garamond"/>
        </w:rPr>
        <w:t>4</w:t>
      </w:r>
      <w:r w:rsidRPr="00664FEB">
        <w:rPr>
          <w:rFonts w:ascii="Century Gothic" w:hAnsi="Century Gothic" w:cs="Garamond"/>
        </w:rPr>
        <w:t xml:space="preserve"> alle ore </w:t>
      </w:r>
      <w:r w:rsidR="00AF0188">
        <w:rPr>
          <w:rFonts w:ascii="Century Gothic" w:hAnsi="Century Gothic" w:cs="Garamond"/>
        </w:rPr>
        <w:t>11</w:t>
      </w:r>
      <w:r w:rsidR="000A24A9">
        <w:rPr>
          <w:rFonts w:ascii="Century Gothic" w:hAnsi="Century Gothic" w:cs="Garamond"/>
        </w:rPr>
        <w:t xml:space="preserve">:00 nella sede di </w:t>
      </w:r>
      <w:proofErr w:type="gramStart"/>
      <w:r w:rsidR="000A24A9">
        <w:rPr>
          <w:rFonts w:ascii="Century Gothic" w:hAnsi="Century Gothic" w:cs="Garamond"/>
        </w:rPr>
        <w:t>SE</w:t>
      </w:r>
      <w:proofErr w:type="gramEnd"/>
      <w:r w:rsidR="000A24A9">
        <w:rPr>
          <w:rFonts w:ascii="Century Gothic" w:hAnsi="Century Gothic" w:cs="Garamond"/>
        </w:rPr>
        <w:t xml:space="preserve">.VA.T., </w:t>
      </w:r>
      <w:r w:rsidRPr="00664FEB">
        <w:rPr>
          <w:rFonts w:ascii="Century Gothic" w:hAnsi="Century Gothic" w:cs="Garamond"/>
        </w:rPr>
        <w:t xml:space="preserve">Via Matteotti, n. 327 – 25063 Gardone V.T. (BS), in pubblica seduta si è insediata </w:t>
      </w:r>
      <w:r w:rsidRPr="00512957">
        <w:rPr>
          <w:rFonts w:ascii="Century Gothic" w:hAnsi="Century Gothic" w:cs="Garamond"/>
        </w:rPr>
        <w:t xml:space="preserve">l’Autorità di gara e segretario verbalizzante </w:t>
      </w:r>
      <w:r w:rsidR="00512957" w:rsidRPr="00512957">
        <w:rPr>
          <w:rFonts w:ascii="Century Gothic" w:hAnsi="Century Gothic" w:cs="Garamond"/>
        </w:rPr>
        <w:t>geom. Giampietro Fongaro</w:t>
      </w:r>
      <w:r w:rsidRPr="00664FEB">
        <w:rPr>
          <w:rFonts w:ascii="Century Gothic" w:hAnsi="Century Gothic" w:cs="Garamond"/>
        </w:rPr>
        <w:t>.</w:t>
      </w: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Alle ore 1</w:t>
      </w:r>
      <w:r w:rsidR="000A24A9">
        <w:rPr>
          <w:rFonts w:ascii="Century Gothic" w:hAnsi="Century Gothic" w:cs="Garamond"/>
        </w:rPr>
        <w:t>1</w:t>
      </w:r>
      <w:r w:rsidRPr="00664FEB">
        <w:rPr>
          <w:rFonts w:ascii="Century Gothic" w:hAnsi="Century Gothic" w:cs="Garamond"/>
        </w:rPr>
        <w:t>:05 viene dichiarata aperta la seduta di gara</w:t>
      </w: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Non è presente pubblico.</w:t>
      </w: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L’Autorità di gara dà evidenza che:</w:t>
      </w:r>
    </w:p>
    <w:p w:rsid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 xml:space="preserve">• in data </w:t>
      </w:r>
      <w:r w:rsidR="00AF0188">
        <w:rPr>
          <w:rFonts w:ascii="Century Gothic" w:hAnsi="Century Gothic" w:cs="Garamond"/>
        </w:rPr>
        <w:t>14</w:t>
      </w:r>
      <w:r w:rsidRPr="00664FEB">
        <w:rPr>
          <w:rFonts w:ascii="Century Gothic" w:hAnsi="Century Gothic" w:cs="Garamond"/>
        </w:rPr>
        <w:t>/</w:t>
      </w:r>
      <w:r>
        <w:rPr>
          <w:rFonts w:ascii="Century Gothic" w:hAnsi="Century Gothic" w:cs="Garamond"/>
        </w:rPr>
        <w:t>06</w:t>
      </w:r>
      <w:r w:rsidRPr="00664FEB">
        <w:rPr>
          <w:rFonts w:ascii="Century Gothic" w:hAnsi="Century Gothic" w:cs="Garamond"/>
        </w:rPr>
        <w:t>/202</w:t>
      </w:r>
      <w:r>
        <w:rPr>
          <w:rFonts w:ascii="Century Gothic" w:hAnsi="Century Gothic" w:cs="Garamond"/>
        </w:rPr>
        <w:t>4</w:t>
      </w:r>
      <w:r w:rsidRPr="00664FEB">
        <w:rPr>
          <w:rFonts w:ascii="Century Gothic" w:hAnsi="Century Gothic" w:cs="Garamond"/>
        </w:rPr>
        <w:t xml:space="preserve"> è stata pubblicata sulla piattaforma </w:t>
      </w:r>
      <w:proofErr w:type="spellStart"/>
      <w:r w:rsidRPr="00664FEB">
        <w:rPr>
          <w:rFonts w:ascii="Century Gothic" w:hAnsi="Century Gothic" w:cs="Garamond"/>
        </w:rPr>
        <w:t>Sintel</w:t>
      </w:r>
      <w:proofErr w:type="spellEnd"/>
      <w:r w:rsidRPr="00664FEB">
        <w:rPr>
          <w:rFonts w:ascii="Century Gothic" w:hAnsi="Century Gothic" w:cs="Garamond"/>
        </w:rPr>
        <w:t xml:space="preserve"> la procedura in oggetto, identificata con ID </w:t>
      </w:r>
      <w:r w:rsidR="000A24A9" w:rsidRPr="000A24A9">
        <w:rPr>
          <w:rFonts w:ascii="Century Gothic" w:hAnsi="Century Gothic" w:cs="Garamond"/>
        </w:rPr>
        <w:t>185241131</w:t>
      </w:r>
      <w:r w:rsidRPr="00664FEB">
        <w:rPr>
          <w:rFonts w:ascii="Century Gothic" w:hAnsi="Century Gothic" w:cs="Garamond"/>
        </w:rPr>
        <w:t>, fissando la scadenza per la presentazione delle offerte alle ore 09:00 del 2</w:t>
      </w:r>
      <w:r>
        <w:rPr>
          <w:rFonts w:ascii="Century Gothic" w:hAnsi="Century Gothic" w:cs="Garamond"/>
        </w:rPr>
        <w:t>8</w:t>
      </w:r>
      <w:r w:rsidRPr="00664FEB">
        <w:rPr>
          <w:rFonts w:ascii="Century Gothic" w:hAnsi="Century Gothic" w:cs="Garamond"/>
        </w:rPr>
        <w:t>/0</w:t>
      </w:r>
      <w:r>
        <w:rPr>
          <w:rFonts w:ascii="Century Gothic" w:hAnsi="Century Gothic" w:cs="Garamond"/>
        </w:rPr>
        <w:t>6</w:t>
      </w:r>
      <w:r w:rsidRPr="00664FEB">
        <w:rPr>
          <w:rFonts w:ascii="Century Gothic" w:hAnsi="Century Gothic" w:cs="Garamond"/>
        </w:rPr>
        <w:t>/202</w:t>
      </w:r>
      <w:r>
        <w:rPr>
          <w:rFonts w:ascii="Century Gothic" w:hAnsi="Century Gothic" w:cs="Garamond"/>
        </w:rPr>
        <w:t>4</w:t>
      </w:r>
      <w:r w:rsidRPr="00664FEB">
        <w:rPr>
          <w:rFonts w:ascii="Century Gothic" w:hAnsi="Century Gothic" w:cs="Garamond"/>
        </w:rPr>
        <w:t xml:space="preserve"> e che sono stati invitati i seguenti operatori economici:</w:t>
      </w:r>
    </w:p>
    <w:p w:rsid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</w:p>
    <w:tbl>
      <w:tblPr>
        <w:tblStyle w:val="Grigliatabella"/>
        <w:tblW w:w="9637" w:type="dxa"/>
        <w:tblLook w:val="04A0" w:firstRow="1" w:lastRow="0" w:firstColumn="1" w:lastColumn="0" w:noHBand="0" w:noVBand="1"/>
      </w:tblPr>
      <w:tblGrid>
        <w:gridCol w:w="850"/>
        <w:gridCol w:w="4535"/>
        <w:gridCol w:w="2551"/>
        <w:gridCol w:w="1701"/>
      </w:tblGrid>
      <w:tr w:rsidR="00AF0188" w:rsidRPr="00664FEB" w:rsidTr="00AF0188">
        <w:tc>
          <w:tcPr>
            <w:tcW w:w="850" w:type="dxa"/>
          </w:tcPr>
          <w:p w:rsidR="00664FEB" w:rsidRPr="00AF0188" w:rsidRDefault="00664FEB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N.</w:t>
            </w:r>
          </w:p>
        </w:tc>
        <w:tc>
          <w:tcPr>
            <w:tcW w:w="4535" w:type="dxa"/>
          </w:tcPr>
          <w:p w:rsidR="00664FEB" w:rsidRPr="00AF0188" w:rsidRDefault="00664FEB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NOME PARTECIPANTE</w:t>
            </w:r>
          </w:p>
        </w:tc>
        <w:tc>
          <w:tcPr>
            <w:tcW w:w="2551" w:type="dxa"/>
          </w:tcPr>
          <w:p w:rsidR="00664FEB" w:rsidRPr="00AF0188" w:rsidRDefault="00664FEB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CF/PIVA</w:t>
            </w:r>
          </w:p>
        </w:tc>
        <w:tc>
          <w:tcPr>
            <w:tcW w:w="1701" w:type="dxa"/>
          </w:tcPr>
          <w:p w:rsidR="00664FEB" w:rsidRPr="00664FEB" w:rsidRDefault="00664FEB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PROVINCIA</w:t>
            </w:r>
          </w:p>
        </w:tc>
      </w:tr>
      <w:tr w:rsidR="00AF0188" w:rsidRPr="00664FEB" w:rsidTr="00AF0188">
        <w:tc>
          <w:tcPr>
            <w:tcW w:w="850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4535" w:type="dxa"/>
          </w:tcPr>
          <w:p w:rsidR="00AF0188" w:rsidRPr="00AF0188" w:rsidRDefault="00AF0188" w:rsidP="00AF0188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CRS I</w:t>
            </w:r>
            <w:r>
              <w:rPr>
                <w:rFonts w:ascii="Century Gothic" w:hAnsi="Century Gothic" w:cs="Garamond"/>
              </w:rPr>
              <w:t>mpianti e costruzioni S.p.A.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03398270169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BG</w:t>
            </w:r>
          </w:p>
        </w:tc>
      </w:tr>
      <w:tr w:rsidR="00AF0188" w:rsidRPr="00664FEB" w:rsidTr="00AF0188">
        <w:tc>
          <w:tcPr>
            <w:tcW w:w="850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2</w:t>
            </w:r>
          </w:p>
        </w:tc>
        <w:tc>
          <w:tcPr>
            <w:tcW w:w="4535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Cargnoni</w:t>
            </w:r>
            <w:proofErr w:type="spellEnd"/>
            <w:r>
              <w:rPr>
                <w:rFonts w:ascii="Century Gothic" w:hAnsi="Century Gothic" w:cs="Garamond"/>
              </w:rPr>
              <w:t xml:space="preserve"> Impianti s.r.l.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03107560983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BS</w:t>
            </w:r>
          </w:p>
        </w:tc>
      </w:tr>
      <w:tr w:rsidR="00AF0188" w:rsidRPr="00664FEB" w:rsidTr="00AF0188">
        <w:tc>
          <w:tcPr>
            <w:tcW w:w="850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3</w:t>
            </w:r>
          </w:p>
        </w:tc>
        <w:tc>
          <w:tcPr>
            <w:tcW w:w="4535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D’Urso Impianti s.r.l.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01968560597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LT</w:t>
            </w:r>
          </w:p>
        </w:tc>
      </w:tr>
      <w:tr w:rsidR="00AF0188" w:rsidRPr="00664FEB" w:rsidTr="00AF0188">
        <w:tc>
          <w:tcPr>
            <w:tcW w:w="850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4</w:t>
            </w:r>
          </w:p>
        </w:tc>
        <w:tc>
          <w:tcPr>
            <w:tcW w:w="4535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Risana Soluzioni s.r.l.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03896530130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CO</w:t>
            </w:r>
          </w:p>
        </w:tc>
      </w:tr>
      <w:tr w:rsidR="00AF0188" w:rsidRPr="00664FEB" w:rsidTr="00AF0188">
        <w:tc>
          <w:tcPr>
            <w:tcW w:w="850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5</w:t>
            </w:r>
          </w:p>
        </w:tc>
        <w:tc>
          <w:tcPr>
            <w:tcW w:w="4535" w:type="dxa"/>
          </w:tcPr>
          <w:p w:rsidR="00AF0188" w:rsidRPr="00AF0188" w:rsidRDefault="00AF0188" w:rsidP="00991272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06076770723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BA</w:t>
            </w:r>
          </w:p>
        </w:tc>
      </w:tr>
    </w:tbl>
    <w:p w:rsid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</w:p>
    <w:p w:rsidR="00664FEB" w:rsidRP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  <w:r w:rsidRPr="00664FEB">
        <w:rPr>
          <w:rFonts w:ascii="Century Gothic" w:hAnsi="Century Gothic" w:cs="Symbol"/>
          <w:sz w:val="22"/>
          <w:szCs w:val="22"/>
        </w:rPr>
        <w:t xml:space="preserve">· </w:t>
      </w:r>
      <w:r w:rsidRPr="00664FEB">
        <w:rPr>
          <w:rFonts w:ascii="Century Gothic" w:hAnsi="Century Gothic"/>
          <w:sz w:val="22"/>
          <w:szCs w:val="22"/>
        </w:rPr>
        <w:t>entro i termini previsti dalla Lettera di Invito sono pervenute le seguenti offerte:</w:t>
      </w:r>
    </w:p>
    <w:tbl>
      <w:tblPr>
        <w:tblStyle w:val="Grigliatabella"/>
        <w:tblW w:w="9637" w:type="dxa"/>
        <w:tblLook w:val="04A0" w:firstRow="1" w:lastRow="0" w:firstColumn="1" w:lastColumn="0" w:noHBand="0" w:noVBand="1"/>
      </w:tblPr>
      <w:tblGrid>
        <w:gridCol w:w="850"/>
        <w:gridCol w:w="4535"/>
        <w:gridCol w:w="2551"/>
        <w:gridCol w:w="1701"/>
      </w:tblGrid>
      <w:tr w:rsidR="00AF0188" w:rsidRPr="00664FEB" w:rsidTr="003247A5">
        <w:tc>
          <w:tcPr>
            <w:tcW w:w="850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N.</w:t>
            </w:r>
          </w:p>
        </w:tc>
        <w:tc>
          <w:tcPr>
            <w:tcW w:w="4535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NOME PARTECIPANTE</w:t>
            </w:r>
          </w:p>
        </w:tc>
        <w:tc>
          <w:tcPr>
            <w:tcW w:w="2551" w:type="dxa"/>
          </w:tcPr>
          <w:p w:rsidR="00AF0188" w:rsidRPr="00AF0188" w:rsidRDefault="00AF0188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CF/PIVA</w:t>
            </w:r>
          </w:p>
        </w:tc>
        <w:tc>
          <w:tcPr>
            <w:tcW w:w="1701" w:type="dxa"/>
          </w:tcPr>
          <w:p w:rsidR="00AF0188" w:rsidRPr="00664FEB" w:rsidRDefault="00AF0188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 PROVINCIA</w:t>
            </w:r>
          </w:p>
        </w:tc>
      </w:tr>
      <w:tr w:rsidR="00AF0188" w:rsidRPr="00664FEB" w:rsidTr="003247A5">
        <w:tc>
          <w:tcPr>
            <w:tcW w:w="850" w:type="dxa"/>
          </w:tcPr>
          <w:p w:rsidR="00AF0188" w:rsidRPr="00AF0188" w:rsidRDefault="00AF0188" w:rsidP="00AF0188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4535" w:type="dxa"/>
          </w:tcPr>
          <w:p w:rsidR="00AF0188" w:rsidRPr="00AF0188" w:rsidRDefault="00AF0188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</w:t>
            </w:r>
          </w:p>
        </w:tc>
        <w:tc>
          <w:tcPr>
            <w:tcW w:w="2551" w:type="dxa"/>
          </w:tcPr>
          <w:p w:rsidR="00AF0188" w:rsidRPr="00AF0188" w:rsidRDefault="00676EB2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06076770723</w:t>
            </w:r>
          </w:p>
        </w:tc>
        <w:tc>
          <w:tcPr>
            <w:tcW w:w="1701" w:type="dxa"/>
          </w:tcPr>
          <w:p w:rsidR="00AF0188" w:rsidRPr="00AF0188" w:rsidRDefault="00AF0188" w:rsidP="00676EB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BA</w:t>
            </w:r>
          </w:p>
        </w:tc>
      </w:tr>
    </w:tbl>
    <w:p w:rsidR="00664FEB" w:rsidRP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L’Autorità di gara procede all’apertura della “Busta telematica – documenti amministrativi” presentata dai</w:t>
      </w:r>
      <w:r>
        <w:rPr>
          <w:rFonts w:ascii="Century Gothic" w:hAnsi="Century Gothic" w:cs="Garamond"/>
        </w:rPr>
        <w:t xml:space="preserve"> </w:t>
      </w:r>
      <w:r w:rsidRPr="00664FEB">
        <w:rPr>
          <w:rFonts w:ascii="Century Gothic" w:hAnsi="Century Gothic" w:cs="Garamond"/>
        </w:rPr>
        <w:t>concorrenti in gara e verifica la documentazione.</w:t>
      </w: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lang w:val="en-US"/>
        </w:rPr>
      </w:pPr>
      <w:r w:rsidRPr="00664FEB">
        <w:rPr>
          <w:rFonts w:ascii="Century Gothic" w:hAnsi="Century Gothic" w:cs="Garamond"/>
        </w:rPr>
        <w:t>Dall’esame della documentazione amministrativa emerge che gli operatori economici concorrenti hanno</w:t>
      </w:r>
      <w:r>
        <w:rPr>
          <w:rFonts w:ascii="Century Gothic" w:hAnsi="Century Gothic" w:cs="Garamond"/>
        </w:rPr>
        <w:t xml:space="preserve"> </w:t>
      </w:r>
      <w:r w:rsidRPr="00664FEB">
        <w:rPr>
          <w:rFonts w:ascii="Century Gothic" w:hAnsi="Century Gothic" w:cs="Garamond"/>
        </w:rPr>
        <w:t xml:space="preserve">presentato la documentazione amministrativa completa e corretta </w:t>
      </w:r>
      <w:r w:rsidRPr="00664FEB">
        <w:rPr>
          <w:rFonts w:ascii="Century Gothic" w:hAnsi="Century Gothic" w:cs="Garamond"/>
        </w:rPr>
        <w:lastRenderedPageBreak/>
        <w:t>secondo quanto richiesto dal Bando di</w:t>
      </w:r>
      <w:r>
        <w:rPr>
          <w:rFonts w:ascii="Century Gothic" w:hAnsi="Century Gothic" w:cs="Garamond"/>
        </w:rPr>
        <w:t xml:space="preserve"> </w:t>
      </w:r>
      <w:r w:rsidRPr="00664FEB">
        <w:rPr>
          <w:rFonts w:ascii="Century Gothic" w:hAnsi="Century Gothic" w:cs="Garamond"/>
        </w:rPr>
        <w:t>gara e vengono pertanto ammessi alle successive fasi della gara.</w:t>
      </w:r>
    </w:p>
    <w:p w:rsidR="00664FEB" w:rsidRP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</w:p>
    <w:p w:rsid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La seduta pubblica è chiusa alle ore 12:00 del 27/01/2023.</w:t>
      </w: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</w:p>
    <w:p w:rsidR="00664FEB" w:rsidRPr="00664FEB" w:rsidRDefault="00664FEB" w:rsidP="00664FE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aramond"/>
        </w:rPr>
      </w:pPr>
      <w:r w:rsidRPr="00664FEB">
        <w:rPr>
          <w:rFonts w:ascii="Century Gothic" w:hAnsi="Century Gothic" w:cs="Garamond"/>
        </w:rPr>
        <w:t>Letto confermato e sottoscritto.</w:t>
      </w:r>
    </w:p>
    <w:p w:rsidR="00664FEB" w:rsidRDefault="00664FEB" w:rsidP="00664FEB">
      <w:pPr>
        <w:pStyle w:val="Default"/>
        <w:rPr>
          <w:rFonts w:ascii="Century Gothic" w:hAnsi="Century Gothic"/>
          <w:sz w:val="22"/>
          <w:szCs w:val="22"/>
        </w:rPr>
      </w:pPr>
    </w:p>
    <w:p w:rsidR="00664FEB" w:rsidRPr="00664FEB" w:rsidRDefault="00664FEB" w:rsidP="00664FEB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  <w:r w:rsidRPr="00664FEB">
        <w:rPr>
          <w:rFonts w:ascii="Century Gothic" w:hAnsi="Century Gothic"/>
          <w:sz w:val="22"/>
          <w:szCs w:val="22"/>
        </w:rPr>
        <w:t xml:space="preserve">L’AUTORITA’ DI GARA </w:t>
      </w:r>
    </w:p>
    <w:p w:rsidR="00664FEB" w:rsidRDefault="00512957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  <w:r>
        <w:rPr>
          <w:rFonts w:ascii="Century Gothic" w:hAnsi="Century Gothic"/>
          <w:color w:val="auto"/>
          <w:sz w:val="22"/>
          <w:szCs w:val="22"/>
          <w:lang w:val="en-US"/>
        </w:rPr>
        <w:t xml:space="preserve">Geom. Giampietro Fongaro </w:t>
      </w:r>
    </w:p>
    <w:p w:rsid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</w:p>
    <w:p w:rsid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</w:p>
    <w:p w:rsidR="00664FEB" w:rsidRDefault="00664FEB" w:rsidP="008279E2">
      <w:pPr>
        <w:pStyle w:val="Default"/>
        <w:rPr>
          <w:rFonts w:ascii="Century Gothic" w:hAnsi="Century Gothic"/>
          <w:color w:val="auto"/>
          <w:sz w:val="22"/>
          <w:szCs w:val="22"/>
          <w:lang w:val="en-US"/>
        </w:rPr>
      </w:pPr>
    </w:p>
    <w:p w:rsidR="008279E2" w:rsidRPr="008279E2" w:rsidRDefault="008279E2" w:rsidP="008279E2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sectPr w:rsidR="008279E2" w:rsidRPr="008279E2" w:rsidSect="0005375C">
      <w:headerReference w:type="default" r:id="rId8"/>
      <w:footerReference w:type="default" r:id="rId9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:rsidTr="00093982">
      <w:trPr>
        <w:trHeight w:val="758"/>
      </w:trPr>
      <w:tc>
        <w:tcPr>
          <w:tcW w:w="10654" w:type="dxa"/>
        </w:tcPr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 SERVIZI VALLE TROMPIA – S.C.R.L.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327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:rsidTr="00093982">
      <w:trPr>
        <w:trHeight w:val="284"/>
        <w:jc w:val="center"/>
      </w:trPr>
      <w:tc>
        <w:tcPr>
          <w:tcW w:w="2977" w:type="dxa"/>
        </w:tcPr>
        <w:p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5E33644E" wp14:editId="749BE2F8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:rsidR="008A4FC2" w:rsidRDefault="008A4FC2">
    <w:pPr>
      <w:pStyle w:val="Intestazione"/>
    </w:pPr>
  </w:p>
  <w:p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80"/>
    <w:rsid w:val="00027EEA"/>
    <w:rsid w:val="000323D0"/>
    <w:rsid w:val="0005375C"/>
    <w:rsid w:val="00093982"/>
    <w:rsid w:val="000A24A9"/>
    <w:rsid w:val="000B67EE"/>
    <w:rsid w:val="0010236A"/>
    <w:rsid w:val="00172E07"/>
    <w:rsid w:val="001777EE"/>
    <w:rsid w:val="001C7834"/>
    <w:rsid w:val="001E3764"/>
    <w:rsid w:val="00217AC8"/>
    <w:rsid w:val="00243C55"/>
    <w:rsid w:val="002D240B"/>
    <w:rsid w:val="00341580"/>
    <w:rsid w:val="00512957"/>
    <w:rsid w:val="00664FEB"/>
    <w:rsid w:val="00676EB2"/>
    <w:rsid w:val="007955CA"/>
    <w:rsid w:val="008279E2"/>
    <w:rsid w:val="00853E44"/>
    <w:rsid w:val="00886F55"/>
    <w:rsid w:val="00897755"/>
    <w:rsid w:val="008A4FC2"/>
    <w:rsid w:val="00905D8D"/>
    <w:rsid w:val="009363B5"/>
    <w:rsid w:val="00945CF3"/>
    <w:rsid w:val="009E04CC"/>
    <w:rsid w:val="00A33086"/>
    <w:rsid w:val="00A3601B"/>
    <w:rsid w:val="00A5015D"/>
    <w:rsid w:val="00A65F70"/>
    <w:rsid w:val="00AF0188"/>
    <w:rsid w:val="00BB7734"/>
    <w:rsid w:val="00C236A0"/>
    <w:rsid w:val="00C6648C"/>
    <w:rsid w:val="00CB5D49"/>
    <w:rsid w:val="00D520BD"/>
    <w:rsid w:val="00DA6D3E"/>
    <w:rsid w:val="00DE7518"/>
    <w:rsid w:val="00F051AF"/>
    <w:rsid w:val="00F7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664FEB"/>
    <w:pPr>
      <w:suppressAutoHyphens/>
      <w:autoSpaceDN w:val="0"/>
      <w:spacing w:after="200" w:line="276" w:lineRule="auto"/>
      <w:jc w:val="both"/>
      <w:textAlignment w:val="baseline"/>
    </w:pPr>
    <w:rPr>
      <w:rFonts w:ascii="Times New Roman" w:eastAsia="SimSun" w:hAnsi="Times New Roman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718A-A8D0-4359-8B4B-2BA80036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Giampietro Fongaro</cp:lastModifiedBy>
  <cp:revision>5</cp:revision>
  <cp:lastPrinted>2024-07-15T07:42:00Z</cp:lastPrinted>
  <dcterms:created xsi:type="dcterms:W3CDTF">2024-07-01T10:23:00Z</dcterms:created>
  <dcterms:modified xsi:type="dcterms:W3CDTF">2024-07-31T09:55:00Z</dcterms:modified>
</cp:coreProperties>
</file>